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9395" w14:textId="77777777" w:rsidR="00A449B4" w:rsidRDefault="00A449B4" w:rsidP="0016229C">
      <w:pPr>
        <w:pStyle w:val="Heading1"/>
      </w:pPr>
    </w:p>
    <w:p w14:paraId="587980E6" w14:textId="006E263D" w:rsidR="005D2B40" w:rsidRDefault="005D2B40" w:rsidP="0016229C">
      <w:pPr>
        <w:pStyle w:val="Heading1"/>
      </w:pPr>
      <w:r>
        <w:t>Fuel Adjustment Factor</w:t>
      </w:r>
      <w:r w:rsidR="00A449B4">
        <w:t xml:space="preserve"> Information Sheet</w:t>
      </w:r>
    </w:p>
    <w:p w14:paraId="752E11B0" w14:textId="1F01105A" w:rsidR="0072484E" w:rsidRDefault="003E531D" w:rsidP="0016229C">
      <w:pPr>
        <w:pStyle w:val="Heading2"/>
      </w:pPr>
      <w:r>
        <w:t xml:space="preserve">AgFirst Consultants </w:t>
      </w:r>
    </w:p>
    <w:p w14:paraId="6B55FBDF" w14:textId="370B8F86" w:rsidR="003E531D" w:rsidRPr="003E531D" w:rsidRDefault="004C28B6" w:rsidP="003E531D">
      <w:r>
        <w:t>31</w:t>
      </w:r>
      <w:r w:rsidR="003E531D">
        <w:t>/03/2026</w:t>
      </w:r>
      <w:r w:rsidR="005D2B40">
        <w:t xml:space="preserve"> – Version </w:t>
      </w:r>
      <w:r>
        <w:t>2</w:t>
      </w:r>
    </w:p>
    <w:p w14:paraId="62F88DE0" w14:textId="5879B0DC" w:rsidR="007C38DB" w:rsidRDefault="007C38DB" w:rsidP="003E531D">
      <w:pPr>
        <w:pStyle w:val="Heading2"/>
      </w:pPr>
    </w:p>
    <w:p w14:paraId="41048958" w14:textId="4FA7D39F" w:rsidR="003E531D" w:rsidRDefault="00E20418" w:rsidP="00E20418">
      <w:pPr>
        <w:pStyle w:val="Heading2"/>
      </w:pPr>
      <w:r>
        <w:t xml:space="preserve">Who are AgFirst? </w:t>
      </w:r>
    </w:p>
    <w:p w14:paraId="670BA552" w14:textId="6BBDE4A5" w:rsidR="00E20418" w:rsidRDefault="00E20418" w:rsidP="00E20418">
      <w:r>
        <w:t xml:space="preserve">AgFirst are independent horticultural consultants with significant experience in data collection, and utilisation across the horticultural industry. AgFirst has had increasing involvement with the Plant Producer industry, through the Producer Extension Network NZ, upskilling participants on the benefits of data collection and benchmarking, and promoting the </w:t>
      </w:r>
      <w:r w:rsidR="00397D55">
        <w:t>value of this information.</w:t>
      </w:r>
      <w:r>
        <w:t xml:space="preserve"> </w:t>
      </w:r>
    </w:p>
    <w:p w14:paraId="4B2ADE3E" w14:textId="77777777" w:rsidR="00F41663" w:rsidRDefault="00F41663" w:rsidP="003E531D"/>
    <w:p w14:paraId="595E4F49" w14:textId="2B358BAB" w:rsidR="00D04DF0" w:rsidRDefault="00D04DF0" w:rsidP="00D04DF0">
      <w:pPr>
        <w:pStyle w:val="Heading2"/>
      </w:pPr>
      <w:r>
        <w:t>Background</w:t>
      </w:r>
    </w:p>
    <w:p w14:paraId="07892E0C" w14:textId="0BDC0CEB" w:rsidR="00D04DF0" w:rsidRDefault="00D04DF0" w:rsidP="00D04DF0">
      <w:r>
        <w:t xml:space="preserve">As a result of the geopolitical situation in the Middle East, and the volatility of global supply chains, the price of fuel has increased significantly across New Zealand. While we acknowledge other inflationary pressures impacting businesses </w:t>
      </w:r>
      <w:r w:rsidR="00DE2038">
        <w:t xml:space="preserve">due to </w:t>
      </w:r>
      <w:r>
        <w:t xml:space="preserve">supply chain disruptions, AgFirst on instruction from NZPPI, have prioritised fuel as the predominant impact to producers at this time. </w:t>
      </w:r>
    </w:p>
    <w:p w14:paraId="380B793B" w14:textId="77777777" w:rsidR="00D04DF0" w:rsidRDefault="00D04DF0" w:rsidP="003E531D"/>
    <w:p w14:paraId="5B65E66F" w14:textId="77777777" w:rsidR="003B5D6E" w:rsidRDefault="003B5D6E" w:rsidP="003B5D6E">
      <w:pPr>
        <w:pStyle w:val="Heading2"/>
      </w:pPr>
      <w:r w:rsidRPr="00031E5D">
        <w:t xml:space="preserve">Industry Cost Index Data </w:t>
      </w:r>
    </w:p>
    <w:p w14:paraId="719B49E7" w14:textId="27D309EA" w:rsidR="003B5D6E" w:rsidRDefault="003B5D6E" w:rsidP="003B5D6E">
      <w:r>
        <w:t>In</w:t>
      </w:r>
      <w:r w:rsidR="00954B95">
        <w:t>-</w:t>
      </w:r>
      <w:r>
        <w:t>nursery fuel, and freight expenditure</w:t>
      </w:r>
      <w:r w:rsidR="00954B95">
        <w:t xml:space="preserve"> are cost categories which</w:t>
      </w:r>
      <w:r w:rsidR="00307D57">
        <w:t xml:space="preserve"> regularly</w:t>
      </w:r>
      <w:r>
        <w:t xml:space="preserve"> fluctuate with changes in fuel prices</w:t>
      </w:r>
      <w:r w:rsidR="00C5575C">
        <w:t xml:space="preserve">, however the </w:t>
      </w:r>
      <w:r>
        <w:t xml:space="preserve">fuel crisis has taken these fluctuations to an extreme.  </w:t>
      </w:r>
    </w:p>
    <w:p w14:paraId="42B75EBB" w14:textId="77777777" w:rsidR="005D1420" w:rsidRDefault="005D1420" w:rsidP="003B5D6E"/>
    <w:p w14:paraId="276D2ECE" w14:textId="51CACB1C" w:rsidR="00E20418" w:rsidRDefault="00A449B4" w:rsidP="003E531D">
      <w:r w:rsidRPr="00DE609B">
        <w:t xml:space="preserve">Fuel is essential to the production and distribution of plants </w:t>
      </w:r>
      <w:r w:rsidR="005D2B40" w:rsidRPr="00DE609B">
        <w:t>to retailers</w:t>
      </w:r>
      <w:r w:rsidR="00574E90" w:rsidRPr="00DE609B">
        <w:t>. Indus</w:t>
      </w:r>
      <w:r w:rsidR="00032DD1" w:rsidRPr="00DE609B">
        <w:t xml:space="preserve">try </w:t>
      </w:r>
      <w:r w:rsidR="00DE609B" w:rsidRPr="00DE609B">
        <w:t>agrees that</w:t>
      </w:r>
      <w:r w:rsidR="00032DD1" w:rsidRPr="00DE609B">
        <w:t xml:space="preserve"> </w:t>
      </w:r>
      <w:r w:rsidR="007D17E7" w:rsidRPr="00DE609B">
        <w:t xml:space="preserve">approximately </w:t>
      </w:r>
      <w:r w:rsidR="00032DD1" w:rsidRPr="00DE609B">
        <w:t xml:space="preserve">12-14% of the total sales price is made up of </w:t>
      </w:r>
      <w:r w:rsidR="00FD7724" w:rsidRPr="00DE609B">
        <w:t xml:space="preserve">in-nursery </w:t>
      </w:r>
      <w:r w:rsidR="00032DD1" w:rsidRPr="00DE609B">
        <w:t>fuel and freight</w:t>
      </w:r>
      <w:r w:rsidR="003B5CC7" w:rsidRPr="00DE609B">
        <w:t xml:space="preserve"> expenditure</w:t>
      </w:r>
      <w:r w:rsidR="00A05A3E" w:rsidRPr="00DE609B">
        <w:t>, with fuel being approx</w:t>
      </w:r>
      <w:r w:rsidR="00DE609B" w:rsidRPr="00DE609B">
        <w:t xml:space="preserve">imately </w:t>
      </w:r>
      <w:r w:rsidR="00A05A3E" w:rsidRPr="00DE609B">
        <w:t>20% of the cost of freight.  The use of f</w:t>
      </w:r>
      <w:r w:rsidR="00032DD1" w:rsidRPr="00DE609B">
        <w:t>uels</w:t>
      </w:r>
      <w:r w:rsidR="005D2B40" w:rsidRPr="00DE609B">
        <w:t xml:space="preserve"> use cannot be substituted or </w:t>
      </w:r>
      <w:r w:rsidR="00AB5DF9" w:rsidRPr="00DE609B">
        <w:t>deferred</w:t>
      </w:r>
      <w:r w:rsidR="005D2B40" w:rsidRPr="00DE609B">
        <w:t>.</w:t>
      </w:r>
      <w:r w:rsidR="005D2B40">
        <w:t xml:space="preserve"> </w:t>
      </w:r>
    </w:p>
    <w:p w14:paraId="57C2E322" w14:textId="77777777" w:rsidR="00E20418" w:rsidRDefault="00E20418" w:rsidP="003E531D"/>
    <w:p w14:paraId="3E98E56B" w14:textId="14D1A59A" w:rsidR="00A05A3E" w:rsidRDefault="006F1B10" w:rsidP="003E531D">
      <w:r>
        <w:t xml:space="preserve">The scale and frequency of fuel price movements means that </w:t>
      </w:r>
      <w:r w:rsidR="00891DD7">
        <w:t xml:space="preserve">currently, </w:t>
      </w:r>
      <w:r>
        <w:t xml:space="preserve">producers are unable to absorb the associated cost increases and as such, are considering mechanisms to </w:t>
      </w:r>
      <w:r w:rsidR="00032DD1">
        <w:t xml:space="preserve">maintain supply, quality and service. </w:t>
      </w:r>
      <w:r w:rsidR="00A05A3E">
        <w:t xml:space="preserve"> </w:t>
      </w:r>
    </w:p>
    <w:p w14:paraId="211275FF" w14:textId="77777777" w:rsidR="00A05A3E" w:rsidRDefault="00A05A3E" w:rsidP="003E531D"/>
    <w:p w14:paraId="5C7C44D6" w14:textId="7E3027ED" w:rsidR="006F1B10" w:rsidRDefault="00A05A3E" w:rsidP="003E531D">
      <w:r>
        <w:t>This guideline deals with the</w:t>
      </w:r>
      <w:r w:rsidR="006F1B10">
        <w:t xml:space="preserve"> Fuel Adjustment Factor (FAF) </w:t>
      </w:r>
      <w:r>
        <w:t xml:space="preserve">method </w:t>
      </w:r>
      <w:r w:rsidR="006F1B10">
        <w:t>to transparently manage fluctuations</w:t>
      </w:r>
      <w:r w:rsidR="00AB5DF9">
        <w:t xml:space="preserve"> </w:t>
      </w:r>
      <w:r w:rsidR="00032DD1">
        <w:t>and continue to supply plants to retailers without jeopardising business and industry viability.</w:t>
      </w:r>
      <w:r>
        <w:t xml:space="preserve">  We recognise that other methods are also used, such as price adjustments. </w:t>
      </w:r>
    </w:p>
    <w:p w14:paraId="18FEC8FB" w14:textId="77777777" w:rsidR="00AB5DF9" w:rsidRDefault="00AB5DF9" w:rsidP="003E531D"/>
    <w:p w14:paraId="49D85801" w14:textId="7023B661" w:rsidR="00BC77E5" w:rsidRPr="00BC77E5" w:rsidRDefault="00AB5DF9" w:rsidP="0044297B">
      <w:pPr>
        <w:pStyle w:val="Heading2"/>
      </w:pPr>
      <w:r>
        <w:t>What is a Fuel Adjustment Factor (FAF)?</w:t>
      </w:r>
      <w:r w:rsidR="00BC77E5">
        <w:t xml:space="preserve"> </w:t>
      </w:r>
    </w:p>
    <w:p w14:paraId="12C426A9" w14:textId="39734BFB" w:rsidR="00032DD1" w:rsidRDefault="00561A69" w:rsidP="003E531D">
      <w:r>
        <w:t xml:space="preserve">A fuel adjustment factor (FAF) is a variable fuel surcharge, </w:t>
      </w:r>
      <w:r w:rsidR="00032DD1">
        <w:t>commonly used in freight and transport companies to</w:t>
      </w:r>
      <w:r>
        <w:t xml:space="preserve"> </w:t>
      </w:r>
      <w:r w:rsidR="00032DD1">
        <w:t xml:space="preserve">manage fluctuations </w:t>
      </w:r>
      <w:r w:rsidR="00AA47FD">
        <w:t xml:space="preserve">in fuel prices </w:t>
      </w:r>
      <w:r w:rsidR="00032DD1">
        <w:t xml:space="preserve">and the impact this has on operating costs. </w:t>
      </w:r>
    </w:p>
    <w:p w14:paraId="068CF72C" w14:textId="77777777" w:rsidR="00032DD1" w:rsidRDefault="00032DD1" w:rsidP="003E531D"/>
    <w:p w14:paraId="23DE7D11" w14:textId="70FFC176" w:rsidR="003718C4" w:rsidRPr="00483689" w:rsidRDefault="00032DD1" w:rsidP="003E531D">
      <w:r>
        <w:t xml:space="preserve">The FAF </w:t>
      </w:r>
      <w:r w:rsidR="00561A69">
        <w:t>appear</w:t>
      </w:r>
      <w:r>
        <w:t>s</w:t>
      </w:r>
      <w:r w:rsidR="00561A69">
        <w:t xml:space="preserve"> </w:t>
      </w:r>
      <w:r>
        <w:t xml:space="preserve">as a separate charge on </w:t>
      </w:r>
      <w:r w:rsidR="00561A69">
        <w:t>invoices</w:t>
      </w:r>
      <w:r w:rsidR="00A449B4">
        <w:t>, allowing for transparency</w:t>
      </w:r>
      <w:r>
        <w:t xml:space="preserve"> between the producer and</w:t>
      </w:r>
      <w:r w:rsidR="00A05A3E">
        <w:t xml:space="preserve"> buyer</w:t>
      </w:r>
      <w:r>
        <w:t xml:space="preserve">. To calculate an appropriate FAF, producers should </w:t>
      </w:r>
      <w:r w:rsidR="00AB5DF9">
        <w:t xml:space="preserve">compare current fuel price movements, with average fuel </w:t>
      </w:r>
      <w:r w:rsidR="00483689" w:rsidRPr="00483689">
        <w:t>prices</w:t>
      </w:r>
      <w:r w:rsidR="00A05A3E" w:rsidRPr="00483689">
        <w:t xml:space="preserve"> prior to the price increase that is directly due to the Middle East conflict.</w:t>
      </w:r>
    </w:p>
    <w:p w14:paraId="63BAAC8D" w14:textId="77777777" w:rsidR="003718C4" w:rsidRDefault="003718C4" w:rsidP="003E531D"/>
    <w:p w14:paraId="3F40F01A" w14:textId="3890F0EE" w:rsidR="006F1B10" w:rsidRDefault="00561A69" w:rsidP="003E531D">
      <w:r>
        <w:t>As with all data, the definition is critical to ensure understanding across parties. AgFirst advises producers make the definition of their FAF very clear for</w:t>
      </w:r>
      <w:r w:rsidR="00A05A3E">
        <w:t xml:space="preserve"> buyers</w:t>
      </w:r>
      <w:r>
        <w:t xml:space="preserve">. </w:t>
      </w:r>
    </w:p>
    <w:p w14:paraId="41DB2611" w14:textId="77777777" w:rsidR="00E20418" w:rsidRDefault="00E20418" w:rsidP="003E531D"/>
    <w:p w14:paraId="65D86BEF" w14:textId="77777777" w:rsidR="00DE609B" w:rsidRDefault="00DE609B" w:rsidP="003E531D"/>
    <w:p w14:paraId="48BE87A3" w14:textId="77777777" w:rsidR="00DE609B" w:rsidRDefault="00DE609B" w:rsidP="003E531D"/>
    <w:p w14:paraId="240D1849" w14:textId="3D06A381" w:rsidR="003E531D" w:rsidRDefault="00032DD1" w:rsidP="00A449B4">
      <w:pPr>
        <w:pStyle w:val="Heading2"/>
      </w:pPr>
      <w:r>
        <w:lastRenderedPageBreak/>
        <w:t>AgFirst example FAF calculation</w:t>
      </w:r>
      <w:r w:rsidR="00C01127">
        <w:t xml:space="preserve"> – worked example</w:t>
      </w:r>
    </w:p>
    <w:p w14:paraId="2B840D31" w14:textId="77777777" w:rsidR="00C01127" w:rsidRDefault="00E20418" w:rsidP="003718C4">
      <w:r w:rsidRPr="00E20418">
        <w:rPr>
          <w:b/>
          <w:bCs/>
        </w:rPr>
        <w:t>For</w:t>
      </w:r>
      <w:r w:rsidR="003718C4" w:rsidRPr="00E20418">
        <w:rPr>
          <w:b/>
          <w:bCs/>
        </w:rPr>
        <w:t xml:space="preserve"> the purposes of this exercise, AgFirst has used theoretical numbers</w:t>
      </w:r>
      <w:r w:rsidR="003718C4">
        <w:t xml:space="preserve">. </w:t>
      </w:r>
    </w:p>
    <w:p w14:paraId="3394272E" w14:textId="42BB6E52" w:rsidR="003718C4" w:rsidRDefault="003718C4" w:rsidP="003718C4">
      <w:r>
        <w:t>Producers should use their own data, informed by Profit and Loss statements. AgFirst advise using the 202</w:t>
      </w:r>
      <w:r w:rsidR="00C01127">
        <w:t xml:space="preserve">4 </w:t>
      </w:r>
      <w:r>
        <w:t xml:space="preserve">financial year as a base case to work out an appropriate fuel adjustment factor for the individual business. </w:t>
      </w:r>
    </w:p>
    <w:p w14:paraId="1698916D" w14:textId="77777777" w:rsidR="003718C4" w:rsidRDefault="003718C4" w:rsidP="003718C4"/>
    <w:p w14:paraId="5F0544D6" w14:textId="79A57E67" w:rsidR="00032DD1" w:rsidRPr="003718C4" w:rsidRDefault="003718C4" w:rsidP="00A449B4">
      <w:pPr>
        <w:rPr>
          <w:u w:val="single"/>
        </w:rPr>
      </w:pPr>
      <w:r w:rsidRPr="003718C4">
        <w:rPr>
          <w:u w:val="single"/>
        </w:rPr>
        <w:t xml:space="preserve">Calculation </w:t>
      </w:r>
      <w:r w:rsidR="00032DD1" w:rsidRPr="003718C4">
        <w:rPr>
          <w:u w:val="single"/>
        </w:rPr>
        <w:t xml:space="preserve">Assumptions: </w:t>
      </w:r>
    </w:p>
    <w:p w14:paraId="126A7CC4" w14:textId="3A1B07D5" w:rsidR="00032DD1" w:rsidRDefault="00032DD1" w:rsidP="00EC0900">
      <w:pPr>
        <w:pStyle w:val="ListParagraph"/>
        <w:numPr>
          <w:ilvl w:val="0"/>
          <w:numId w:val="11"/>
        </w:numPr>
      </w:pPr>
      <w:r>
        <w:t>Using b</w:t>
      </w:r>
      <w:r w:rsidR="0096700F">
        <w:t>ase year FY202</w:t>
      </w:r>
      <w:r w:rsidR="003B7A7E">
        <w:t>4,</w:t>
      </w:r>
      <w:r w:rsidR="003718C4">
        <w:t xml:space="preserve"> with income and expenditure data </w:t>
      </w:r>
      <w:r>
        <w:t xml:space="preserve">sourced from Profit and Loss statement </w:t>
      </w:r>
    </w:p>
    <w:p w14:paraId="5E33D7F6" w14:textId="4F1190EC" w:rsidR="00032DD1" w:rsidRDefault="00032DD1" w:rsidP="00032DD1">
      <w:pPr>
        <w:pStyle w:val="ListParagraph"/>
        <w:numPr>
          <w:ilvl w:val="0"/>
          <w:numId w:val="11"/>
        </w:numPr>
      </w:pPr>
      <w:r>
        <w:t>Assumes no change in the total sales price</w:t>
      </w:r>
      <w:r w:rsidR="00A05A3E">
        <w:t>,</w:t>
      </w:r>
      <w:r w:rsidR="00A05A3E" w:rsidRPr="002E4C4F">
        <w:t xml:space="preserve"> other than a fuel adjustment </w:t>
      </w:r>
      <w:r w:rsidR="002E4C4F" w:rsidRPr="002E4C4F">
        <w:t>factor applied</w:t>
      </w:r>
      <w:r w:rsidRPr="00A05A3E">
        <w:rPr>
          <w:color w:val="EE0000"/>
        </w:rPr>
        <w:t xml:space="preserve"> </w:t>
      </w:r>
    </w:p>
    <w:p w14:paraId="672A9F4F" w14:textId="119C0EC9" w:rsidR="00A05A3E" w:rsidRDefault="00A05A3E" w:rsidP="00A05A3E">
      <w:pPr>
        <w:pStyle w:val="ListParagraph"/>
        <w:numPr>
          <w:ilvl w:val="0"/>
          <w:numId w:val="11"/>
        </w:numPr>
      </w:pPr>
      <w:r>
        <w:t>Total f</w:t>
      </w:r>
      <w:r w:rsidR="00032DD1">
        <w:t xml:space="preserve">uel is </w:t>
      </w:r>
      <w:r>
        <w:t xml:space="preserve">fuel </w:t>
      </w:r>
      <w:r w:rsidR="00032DD1">
        <w:t>use</w:t>
      </w:r>
      <w:r w:rsidR="00032DD1" w:rsidRPr="009846E4">
        <w:t>d for production</w:t>
      </w:r>
      <w:r w:rsidR="000C2EC3">
        <w:t xml:space="preserve"> inside the nursery (1% of sales price)</w:t>
      </w:r>
      <w:r w:rsidRPr="009846E4">
        <w:t>, plus</w:t>
      </w:r>
      <w:r w:rsidR="00032DD1" w:rsidRPr="009846E4">
        <w:t xml:space="preserve"> fuel us</w:t>
      </w:r>
      <w:r w:rsidRPr="009846E4">
        <w:t>ed</w:t>
      </w:r>
      <w:r w:rsidR="00032DD1" w:rsidRPr="009846E4">
        <w:t xml:space="preserve"> to </w:t>
      </w:r>
      <w:r w:rsidRPr="009846E4">
        <w:t>deliver the</w:t>
      </w:r>
      <w:r w:rsidR="00032DD1" w:rsidRPr="009846E4">
        <w:t xml:space="preserve"> plant to</w:t>
      </w:r>
      <w:r w:rsidRPr="009846E4">
        <w:t xml:space="preserve"> the buyer.</w:t>
      </w:r>
    </w:p>
    <w:p w14:paraId="37B5C8E9" w14:textId="1A28F70C" w:rsidR="00EC0900" w:rsidRPr="009846E4" w:rsidRDefault="00EC0900" w:rsidP="00EC0900">
      <w:pPr>
        <w:pStyle w:val="ListParagraph"/>
        <w:numPr>
          <w:ilvl w:val="0"/>
          <w:numId w:val="11"/>
        </w:numPr>
      </w:pPr>
      <w:r>
        <w:t>Assumes fuel is 20% of freight charges</w:t>
      </w:r>
    </w:p>
    <w:p w14:paraId="4F1A365F" w14:textId="6F5B3741" w:rsidR="00A05A3E" w:rsidRPr="009846E4" w:rsidRDefault="00A05A3E" w:rsidP="00A05A3E">
      <w:pPr>
        <w:pStyle w:val="ListParagraph"/>
        <w:numPr>
          <w:ilvl w:val="0"/>
          <w:numId w:val="11"/>
        </w:numPr>
      </w:pPr>
      <w:r w:rsidRPr="009846E4">
        <w:t>Where freight is contracted, the FAF is the increase in transport costs attributable to the higher fuel price</w:t>
      </w:r>
      <w:r w:rsidR="0072651E" w:rsidRPr="009846E4">
        <w:t>s</w:t>
      </w:r>
      <w:r w:rsidRPr="009846E4">
        <w:t xml:space="preserve">.   </w:t>
      </w:r>
    </w:p>
    <w:p w14:paraId="308CF983" w14:textId="77777777" w:rsidR="00032DD1" w:rsidRDefault="00032DD1" w:rsidP="00A449B4"/>
    <w:p w14:paraId="036363AF" w14:textId="1CE2B318" w:rsidR="003718C4" w:rsidRPr="003718C4" w:rsidRDefault="003718C4" w:rsidP="00A449B4">
      <w:pPr>
        <w:rPr>
          <w:u w:val="single"/>
        </w:rPr>
      </w:pPr>
      <w:r w:rsidRPr="003718C4">
        <w:rPr>
          <w:u w:val="single"/>
        </w:rPr>
        <w:t xml:space="preserve">Methodology: </w:t>
      </w:r>
    </w:p>
    <w:p w14:paraId="35F18884" w14:textId="2B4C724C" w:rsidR="00E20418" w:rsidRPr="009846E4" w:rsidRDefault="003718C4" w:rsidP="00E20418">
      <w:pPr>
        <w:pStyle w:val="ListParagraph"/>
        <w:numPr>
          <w:ilvl w:val="0"/>
          <w:numId w:val="10"/>
        </w:numPr>
      </w:pPr>
      <w:r w:rsidRPr="009846E4">
        <w:t>Determine</w:t>
      </w:r>
      <w:r w:rsidR="0096700F" w:rsidRPr="009846E4">
        <w:t xml:space="preserve"> </w:t>
      </w:r>
      <w:r w:rsidRPr="009846E4">
        <w:t>f</w:t>
      </w:r>
      <w:r w:rsidR="0096700F" w:rsidRPr="009846E4">
        <w:t xml:space="preserve">uel </w:t>
      </w:r>
      <w:r w:rsidR="0072651E" w:rsidRPr="009846E4">
        <w:t xml:space="preserve">price </w:t>
      </w:r>
      <w:r w:rsidR="0096700F" w:rsidRPr="009846E4">
        <w:t>per litre at this base case of FY202</w:t>
      </w:r>
      <w:r w:rsidR="003B7A7E">
        <w:t>4</w:t>
      </w:r>
      <w:r w:rsidRPr="009846E4">
        <w:t>, using MBIE fuel price monitorin</w:t>
      </w:r>
      <w:r w:rsidR="003B7A7E">
        <w:t>g data</w:t>
      </w:r>
      <w:r w:rsidR="0037693B">
        <w:t>, taking the weekly average</w:t>
      </w:r>
      <w:r w:rsidR="003639AB">
        <w:t xml:space="preserve"> for the base cases, and the latest price data available. </w:t>
      </w:r>
    </w:p>
    <w:p w14:paraId="3789AFF9" w14:textId="00945323" w:rsidR="0024169D" w:rsidRDefault="00082114" w:rsidP="003639AB">
      <w:pPr>
        <w:pStyle w:val="ListParagraph"/>
        <w:numPr>
          <w:ilvl w:val="1"/>
          <w:numId w:val="10"/>
        </w:numPr>
      </w:pPr>
      <w:hyperlink r:id="rId12" w:history="1">
        <w:r w:rsidRPr="00C52D7F">
          <w:rPr>
            <w:rStyle w:val="Hyperlink"/>
          </w:rPr>
          <w:t>https://www.mbie.govt.nz/building-and-energy/energy-and-natural-resources/energy-statistics-and-modelling/energy-statistics/weekly-fuel-price-monitoring</w:t>
        </w:r>
      </w:hyperlink>
    </w:p>
    <w:p w14:paraId="588057B6" w14:textId="77777777" w:rsidR="003718C4" w:rsidRDefault="003718C4" w:rsidP="003718C4"/>
    <w:p w14:paraId="4B9B802E" w14:textId="513FE67B" w:rsidR="003718C4" w:rsidRDefault="0073274F" w:rsidP="003718C4">
      <w:pPr>
        <w:jc w:val="center"/>
      </w:pPr>
      <w:r w:rsidRPr="0073274F">
        <w:rPr>
          <w:noProof/>
        </w:rPr>
        <w:drawing>
          <wp:inline distT="0" distB="0" distL="0" distR="0" wp14:anchorId="56ECE543" wp14:editId="5D3EE765">
            <wp:extent cx="5534025" cy="787400"/>
            <wp:effectExtent l="0" t="0" r="9525" b="0"/>
            <wp:docPr id="986793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4025" cy="787400"/>
                    </a:xfrm>
                    <a:prstGeom prst="rect">
                      <a:avLst/>
                    </a:prstGeom>
                    <a:noFill/>
                    <a:ln>
                      <a:noFill/>
                    </a:ln>
                  </pic:spPr>
                </pic:pic>
              </a:graphicData>
            </a:graphic>
          </wp:inline>
        </w:drawing>
      </w:r>
    </w:p>
    <w:p w14:paraId="0A7E145F" w14:textId="77777777" w:rsidR="003718C4" w:rsidRDefault="003718C4" w:rsidP="003718C4"/>
    <w:p w14:paraId="727E60CE" w14:textId="186D3C31" w:rsidR="00AA2A86" w:rsidRDefault="00AA2A86" w:rsidP="0096700F">
      <w:pPr>
        <w:pStyle w:val="ListParagraph"/>
        <w:numPr>
          <w:ilvl w:val="0"/>
          <w:numId w:val="10"/>
        </w:numPr>
      </w:pPr>
      <w:r>
        <w:t>Using the FY202</w:t>
      </w:r>
      <w:r w:rsidR="003B7A7E">
        <w:t>4</w:t>
      </w:r>
      <w:r>
        <w:t xml:space="preserve"> profit and loss</w:t>
      </w:r>
      <w:r w:rsidR="003718C4">
        <w:t xml:space="preserve"> statement</w:t>
      </w:r>
      <w:r>
        <w:t>, determine your fuel</w:t>
      </w:r>
      <w:r w:rsidR="003718C4">
        <w:t xml:space="preserve"> expenditure</w:t>
      </w:r>
      <w:r>
        <w:t xml:space="preserve">, freight expenditure and total sales income. </w:t>
      </w:r>
    </w:p>
    <w:p w14:paraId="39A6AAEF" w14:textId="77777777" w:rsidR="003718C4" w:rsidRDefault="003718C4" w:rsidP="003718C4"/>
    <w:p w14:paraId="6FF1887D" w14:textId="35972AE7" w:rsidR="003718C4" w:rsidRDefault="0096700F" w:rsidP="003718C4">
      <w:pPr>
        <w:pStyle w:val="ListParagraph"/>
        <w:numPr>
          <w:ilvl w:val="0"/>
          <w:numId w:val="10"/>
        </w:numPr>
      </w:pPr>
      <w:r>
        <w:t xml:space="preserve">Add </w:t>
      </w:r>
      <w:r w:rsidR="0072651E">
        <w:t xml:space="preserve">the cost of </w:t>
      </w:r>
      <w:r>
        <w:t xml:space="preserve">fuel </w:t>
      </w:r>
      <w:r w:rsidR="0072651E">
        <w:t>used</w:t>
      </w:r>
      <w:r>
        <w:t xml:space="preserve"> </w:t>
      </w:r>
      <w:r w:rsidR="0072651E">
        <w:t>inside the nursery, plus</w:t>
      </w:r>
      <w:r>
        <w:t xml:space="preserve"> 20% </w:t>
      </w:r>
      <w:r w:rsidR="003718C4">
        <w:t xml:space="preserve">of </w:t>
      </w:r>
      <w:r>
        <w:t xml:space="preserve">freight expenditure </w:t>
      </w:r>
      <w:r w:rsidR="0072651E">
        <w:t xml:space="preserve">(the fuel component) </w:t>
      </w:r>
      <w:r w:rsidR="00032DD1">
        <w:t xml:space="preserve">to give </w:t>
      </w:r>
      <w:r>
        <w:t xml:space="preserve">total fuel expenditure for </w:t>
      </w:r>
      <w:r w:rsidR="0072651E">
        <w:t xml:space="preserve">the </w:t>
      </w:r>
      <w:r>
        <w:t>business</w:t>
      </w:r>
      <w:r w:rsidR="003718C4">
        <w:t>.</w:t>
      </w:r>
    </w:p>
    <w:p w14:paraId="734E39DE" w14:textId="77777777" w:rsidR="0072651E" w:rsidRDefault="0072651E" w:rsidP="0072651E">
      <w:pPr>
        <w:pStyle w:val="ListParagraph"/>
      </w:pPr>
    </w:p>
    <w:p w14:paraId="074EC0FC" w14:textId="752D767A" w:rsidR="0072651E" w:rsidRPr="0072651E" w:rsidRDefault="0072651E" w:rsidP="00DB6ED8">
      <w:pPr>
        <w:pStyle w:val="ListParagraph"/>
        <w:jc w:val="center"/>
        <w:rPr>
          <w:b/>
          <w:bCs/>
        </w:rPr>
      </w:pPr>
      <w:r>
        <w:rPr>
          <w:b/>
          <w:bCs/>
        </w:rPr>
        <w:t xml:space="preserve">Fuel used inside the nursery </w:t>
      </w:r>
      <w:r w:rsidRPr="0072651E">
        <w:rPr>
          <w:b/>
          <w:bCs/>
        </w:rPr>
        <w:t xml:space="preserve">+ </w:t>
      </w:r>
      <w:r w:rsidR="00E34C1F">
        <w:rPr>
          <w:b/>
          <w:bCs/>
        </w:rPr>
        <w:t>(</w:t>
      </w:r>
      <w:r>
        <w:rPr>
          <w:b/>
          <w:bCs/>
        </w:rPr>
        <w:t>Total f</w:t>
      </w:r>
      <w:r w:rsidRPr="0072651E">
        <w:rPr>
          <w:b/>
          <w:bCs/>
        </w:rPr>
        <w:t xml:space="preserve">reight </w:t>
      </w:r>
      <w:r w:rsidR="00DB6ED8">
        <w:rPr>
          <w:b/>
          <w:bCs/>
        </w:rPr>
        <w:t>expenditure</w:t>
      </w:r>
      <w:r>
        <w:rPr>
          <w:b/>
          <w:bCs/>
        </w:rPr>
        <w:t xml:space="preserve"> </w:t>
      </w:r>
      <w:r w:rsidRPr="0072651E">
        <w:rPr>
          <w:b/>
          <w:bCs/>
        </w:rPr>
        <w:t>x 0.20</w:t>
      </w:r>
      <w:r w:rsidR="00E34C1F">
        <w:rPr>
          <w:b/>
          <w:bCs/>
        </w:rPr>
        <w:t>)</w:t>
      </w:r>
      <w:r w:rsidRPr="0072651E">
        <w:rPr>
          <w:b/>
          <w:bCs/>
        </w:rPr>
        <w:t xml:space="preserve"> = Total Fuel </w:t>
      </w:r>
      <w:r w:rsidR="00DB6ED8">
        <w:rPr>
          <w:b/>
          <w:bCs/>
        </w:rPr>
        <w:t>expenditure for the business</w:t>
      </w:r>
    </w:p>
    <w:p w14:paraId="200E2078" w14:textId="77777777" w:rsidR="003718C4" w:rsidRDefault="003718C4" w:rsidP="003718C4">
      <w:pPr>
        <w:pStyle w:val="ListParagraph"/>
      </w:pPr>
    </w:p>
    <w:p w14:paraId="35A83DD4" w14:textId="0789066E" w:rsidR="0096700F" w:rsidRDefault="00982F78">
      <w:pPr>
        <w:pStyle w:val="ListParagraph"/>
        <w:numPr>
          <w:ilvl w:val="0"/>
          <w:numId w:val="10"/>
        </w:numPr>
      </w:pPr>
      <w:r>
        <w:t xml:space="preserve">Take the </w:t>
      </w:r>
      <w:r w:rsidR="003718C4">
        <w:t xml:space="preserve">Total fuel expenditure for business </w:t>
      </w:r>
      <w:r>
        <w:t>and divi</w:t>
      </w:r>
      <w:r w:rsidR="002301A5">
        <w:t xml:space="preserve">de this by the </w:t>
      </w:r>
      <w:r w:rsidR="00AA2A86">
        <w:t xml:space="preserve">Total sales value </w:t>
      </w:r>
      <w:r w:rsidR="002301A5">
        <w:t xml:space="preserve">to give the </w:t>
      </w:r>
      <w:r w:rsidR="00AA2A86">
        <w:t>Fuel percentage of total sales</w:t>
      </w:r>
      <w:r w:rsidR="002301A5">
        <w:t>.</w:t>
      </w:r>
    </w:p>
    <w:p w14:paraId="15E9F29A" w14:textId="77777777" w:rsidR="0072651E" w:rsidRDefault="0072651E" w:rsidP="0072651E">
      <w:pPr>
        <w:pStyle w:val="ListParagraph"/>
      </w:pPr>
    </w:p>
    <w:p w14:paraId="42F09788" w14:textId="2EC86707" w:rsidR="0072651E" w:rsidRDefault="0072651E" w:rsidP="002301A5">
      <w:pPr>
        <w:pStyle w:val="ListParagraph"/>
        <w:jc w:val="center"/>
        <w:rPr>
          <w:b/>
          <w:bCs/>
        </w:rPr>
      </w:pPr>
      <w:r w:rsidRPr="0072651E">
        <w:rPr>
          <w:b/>
          <w:bCs/>
        </w:rPr>
        <w:t>Total Fuel ÷ Total Sales x100% = Fuel %</w:t>
      </w:r>
    </w:p>
    <w:p w14:paraId="12A1F5C0" w14:textId="77777777" w:rsidR="0072651E" w:rsidRDefault="0072651E" w:rsidP="002301A5">
      <w:pPr>
        <w:rPr>
          <w:b/>
          <w:bCs/>
        </w:rPr>
      </w:pPr>
    </w:p>
    <w:p w14:paraId="269CA763" w14:textId="77777777" w:rsidR="00F03BC7" w:rsidRDefault="00F03BC7" w:rsidP="00AA2A86"/>
    <w:p w14:paraId="1D681196" w14:textId="77777777" w:rsidR="00F03BC7" w:rsidRDefault="00F03BC7" w:rsidP="00AA2A86"/>
    <w:p w14:paraId="4A6DE7D1" w14:textId="77777777" w:rsidR="00F03BC7" w:rsidRDefault="00F03BC7" w:rsidP="00AA2A86"/>
    <w:p w14:paraId="36EC76C5" w14:textId="77777777" w:rsidR="007624CA" w:rsidRDefault="002301A5" w:rsidP="007624CA">
      <w:r>
        <w:t xml:space="preserve">This </w:t>
      </w:r>
      <w:r w:rsidR="00F03BC7">
        <w:t xml:space="preserve">gives the </w:t>
      </w:r>
      <w:r>
        <w:t xml:space="preserve">“base case” </w:t>
      </w:r>
      <w:r w:rsidR="00F03BC7">
        <w:t xml:space="preserve">scenario and </w:t>
      </w:r>
      <w:r>
        <w:t xml:space="preserve">is </w:t>
      </w:r>
      <w:r w:rsidR="00674899">
        <w:t>summarised</w:t>
      </w:r>
      <w:r>
        <w:t xml:space="preserve"> (using theoretical numbers) in the table below. </w:t>
      </w:r>
      <w:r w:rsidR="00BC77E5">
        <w:t xml:space="preserve"> </w:t>
      </w:r>
      <w:r w:rsidR="007624CA">
        <w:t xml:space="preserve">The percentage that the fuel price increases by can then be used as the adjustment factor, to determine the total fuel expenditure for the business, with the crisis impact. </w:t>
      </w:r>
    </w:p>
    <w:p w14:paraId="47476B4C" w14:textId="289547AC" w:rsidR="00AA2A86" w:rsidRDefault="00AA2A86" w:rsidP="00AA2A86"/>
    <w:p w14:paraId="13174120" w14:textId="5592EA48" w:rsidR="003718C4" w:rsidRDefault="00204818" w:rsidP="003718C4">
      <w:pPr>
        <w:jc w:val="center"/>
      </w:pPr>
      <w:r w:rsidRPr="00204818">
        <w:rPr>
          <w:noProof/>
        </w:rPr>
        <w:lastRenderedPageBreak/>
        <w:drawing>
          <wp:inline distT="0" distB="0" distL="0" distR="0" wp14:anchorId="60D7EDC7" wp14:editId="47A446C6">
            <wp:extent cx="5731510" cy="739140"/>
            <wp:effectExtent l="0" t="0" r="2540" b="3810"/>
            <wp:docPr id="250911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39140"/>
                    </a:xfrm>
                    <a:prstGeom prst="rect">
                      <a:avLst/>
                    </a:prstGeom>
                    <a:noFill/>
                    <a:ln>
                      <a:noFill/>
                    </a:ln>
                  </pic:spPr>
                </pic:pic>
              </a:graphicData>
            </a:graphic>
          </wp:inline>
        </w:drawing>
      </w:r>
    </w:p>
    <w:p w14:paraId="1CDE401C" w14:textId="77777777" w:rsidR="003718C4" w:rsidRDefault="003718C4" w:rsidP="00AA2A86"/>
    <w:p w14:paraId="6110629D" w14:textId="77777777" w:rsidR="00094DF3" w:rsidRDefault="00094DF3" w:rsidP="000B1658"/>
    <w:p w14:paraId="4EBE9CCA" w14:textId="0F0435F7" w:rsidR="00094DF3" w:rsidRDefault="001A0381" w:rsidP="00094DF3">
      <w:pPr>
        <w:pStyle w:val="ListParagraph"/>
        <w:numPr>
          <w:ilvl w:val="0"/>
          <w:numId w:val="10"/>
        </w:numPr>
      </w:pPr>
      <w:r>
        <w:t xml:space="preserve">Calculate the </w:t>
      </w:r>
      <w:r w:rsidR="00D038AF">
        <w:t xml:space="preserve">fuel and 20% of freight expenditure, with the adjustment factor of the fuel increase from step 1. </w:t>
      </w:r>
      <w:r w:rsidR="001D3437">
        <w:t xml:space="preserve">This example is showing </w:t>
      </w:r>
      <w:r w:rsidR="000767C7">
        <w:t xml:space="preserve">the impact on the theoretical numbers of a </w:t>
      </w:r>
      <w:r w:rsidR="007624CA">
        <w:t>200</w:t>
      </w:r>
      <w:r w:rsidR="001D3437">
        <w:t>%</w:t>
      </w:r>
      <w:r w:rsidR="007624CA">
        <w:t xml:space="preserve"> price</w:t>
      </w:r>
      <w:r w:rsidR="001D3437">
        <w:t xml:space="preserve"> increase. </w:t>
      </w:r>
    </w:p>
    <w:p w14:paraId="67C10884" w14:textId="77777777" w:rsidR="000767C7" w:rsidRDefault="000767C7" w:rsidP="000767C7">
      <w:pPr>
        <w:pStyle w:val="ListParagraph"/>
      </w:pPr>
    </w:p>
    <w:p w14:paraId="1E0F28CA" w14:textId="09ADE509" w:rsidR="001D3437" w:rsidRDefault="004A0D8D" w:rsidP="00094DF3">
      <w:pPr>
        <w:pStyle w:val="ListParagraph"/>
        <w:numPr>
          <w:ilvl w:val="0"/>
          <w:numId w:val="10"/>
        </w:numPr>
      </w:pPr>
      <w:r>
        <w:t xml:space="preserve">Take the adjusted total fuel expenditure away from the base case fuel expenditure, to </w:t>
      </w:r>
      <w:r w:rsidR="00EA135E">
        <w:t xml:space="preserve">give the </w:t>
      </w:r>
      <w:r w:rsidR="00EA4212">
        <w:t xml:space="preserve">FAF cost, as a result of the fuel price increase. </w:t>
      </w:r>
    </w:p>
    <w:p w14:paraId="74C3CD2F" w14:textId="77777777" w:rsidR="00EA4212" w:rsidRDefault="00EA4212" w:rsidP="00EA4212">
      <w:pPr>
        <w:pStyle w:val="ListParagraph"/>
      </w:pPr>
    </w:p>
    <w:p w14:paraId="5E155DFE" w14:textId="341EB29C" w:rsidR="00EA4212" w:rsidRPr="001804DA" w:rsidRDefault="00EA4212" w:rsidP="001804DA">
      <w:pPr>
        <w:jc w:val="center"/>
        <w:rPr>
          <w:b/>
          <w:bCs/>
        </w:rPr>
      </w:pPr>
      <w:r w:rsidRPr="001804DA">
        <w:rPr>
          <w:b/>
          <w:bCs/>
        </w:rPr>
        <w:t>Total fuel expenditure for the business</w:t>
      </w:r>
      <w:r w:rsidR="00FE23B1" w:rsidRPr="001804DA">
        <w:rPr>
          <w:b/>
          <w:bCs/>
        </w:rPr>
        <w:t xml:space="preserve"> </w:t>
      </w:r>
      <w:r w:rsidR="00461FDD" w:rsidRPr="001804DA">
        <w:rPr>
          <w:b/>
          <w:bCs/>
        </w:rPr>
        <w:t>(</w:t>
      </w:r>
      <w:r w:rsidR="007D40CB">
        <w:rPr>
          <w:b/>
          <w:bCs/>
        </w:rPr>
        <w:t>fuel increase impact</w:t>
      </w:r>
      <w:r w:rsidR="00461FDD" w:rsidRPr="001804DA">
        <w:rPr>
          <w:b/>
          <w:bCs/>
        </w:rPr>
        <w:t xml:space="preserve">) </w:t>
      </w:r>
      <w:r w:rsidR="001804DA" w:rsidRPr="001804DA">
        <w:rPr>
          <w:b/>
          <w:bCs/>
        </w:rPr>
        <w:t xml:space="preserve">- </w:t>
      </w:r>
      <w:r w:rsidR="00F75623" w:rsidRPr="001804DA">
        <w:rPr>
          <w:b/>
          <w:bCs/>
        </w:rPr>
        <w:t xml:space="preserve">Total fuel expenditure for the business </w:t>
      </w:r>
      <w:r w:rsidR="00FE23B1" w:rsidRPr="001804DA">
        <w:rPr>
          <w:b/>
          <w:bCs/>
        </w:rPr>
        <w:t xml:space="preserve">(base case) </w:t>
      </w:r>
      <w:r w:rsidR="001804DA" w:rsidRPr="001804DA">
        <w:rPr>
          <w:b/>
          <w:bCs/>
        </w:rPr>
        <w:t xml:space="preserve">= </w:t>
      </w:r>
      <w:r w:rsidR="0007736F">
        <w:rPr>
          <w:b/>
          <w:bCs/>
        </w:rPr>
        <w:t>Fuel crisis impact</w:t>
      </w:r>
    </w:p>
    <w:p w14:paraId="2DEB3B2C" w14:textId="77777777" w:rsidR="00AA2A86" w:rsidRDefault="00AA2A86" w:rsidP="00AA2A86"/>
    <w:p w14:paraId="01431FC4" w14:textId="191F5409" w:rsidR="00BC77E5" w:rsidRDefault="0007736F" w:rsidP="00E20418">
      <w:r>
        <w:rPr>
          <w:noProof/>
        </w:rPr>
        <w:t xml:space="preserve">This fuel crisis impact, can then be oncharged as the </w:t>
      </w:r>
      <w:r w:rsidR="007D40CB">
        <w:rPr>
          <w:noProof/>
        </w:rPr>
        <w:t xml:space="preserve">FAF. </w:t>
      </w:r>
      <w:r w:rsidR="007D40CB">
        <w:t xml:space="preserve">As this is a continuously changing situation, AgFirst recommends producers review this weekly. </w:t>
      </w:r>
    </w:p>
    <w:p w14:paraId="2D885E4D" w14:textId="77777777" w:rsidR="00BC77E5" w:rsidRDefault="00BC77E5" w:rsidP="00E20418">
      <w:pPr>
        <w:rPr>
          <w:noProof/>
        </w:rPr>
      </w:pPr>
    </w:p>
    <w:p w14:paraId="2A080D32" w14:textId="5A1DA7C9" w:rsidR="006F1B10" w:rsidRDefault="004D3A89" w:rsidP="00E20418">
      <w:r w:rsidRPr="004D3A89">
        <w:rPr>
          <w:noProof/>
        </w:rPr>
        <w:drawing>
          <wp:inline distT="0" distB="0" distL="0" distR="0" wp14:anchorId="788105F3" wp14:editId="2B25D616">
            <wp:extent cx="5731510" cy="1111250"/>
            <wp:effectExtent l="0" t="0" r="2540" b="0"/>
            <wp:docPr id="1717775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111250"/>
                    </a:xfrm>
                    <a:prstGeom prst="rect">
                      <a:avLst/>
                    </a:prstGeom>
                    <a:noFill/>
                    <a:ln>
                      <a:noFill/>
                    </a:ln>
                  </pic:spPr>
                </pic:pic>
              </a:graphicData>
            </a:graphic>
          </wp:inline>
        </w:drawing>
      </w:r>
    </w:p>
    <w:p w14:paraId="4D871DB0" w14:textId="77777777" w:rsidR="00D54EFC" w:rsidRDefault="00D54EFC" w:rsidP="00E20418"/>
    <w:p w14:paraId="017097B6" w14:textId="4789B1F2" w:rsidR="003B7A7E" w:rsidRDefault="003B7A7E" w:rsidP="003B7A7E">
      <w:pPr>
        <w:pStyle w:val="Heading1"/>
      </w:pPr>
      <w:r>
        <w:t>Calculation Tools</w:t>
      </w:r>
    </w:p>
    <w:p w14:paraId="0FA3C3D8" w14:textId="77777777" w:rsidR="00AA121D" w:rsidRDefault="00AA121D" w:rsidP="00E20418"/>
    <w:p w14:paraId="7155E5A9" w14:textId="77777777" w:rsidR="003B7A7E" w:rsidRDefault="003B7A7E" w:rsidP="003B7A7E">
      <w:pPr>
        <w:pStyle w:val="Heading2"/>
      </w:pPr>
      <w:r>
        <w:t>Fuel Cost Index</w:t>
      </w:r>
    </w:p>
    <w:p w14:paraId="150ADCD1" w14:textId="77777777" w:rsidR="00F41D6E" w:rsidRDefault="003B7A7E" w:rsidP="003B7A7E">
      <w:r>
        <w:t>C</w:t>
      </w:r>
      <w:r w:rsidR="00AA121D">
        <w:t>alculate your business’ cost index for in-nursery fuel, and freight expenditure.</w:t>
      </w:r>
      <w:r>
        <w:t xml:space="preserve"> This provides an insight into the </w:t>
      </w:r>
      <w:r w:rsidR="00F41D6E">
        <w:t xml:space="preserve">fluctuations of this category </w:t>
      </w:r>
    </w:p>
    <w:p w14:paraId="2F85FCB4" w14:textId="77777777" w:rsidR="00F41D6E" w:rsidRDefault="00F41D6E" w:rsidP="003B7A7E"/>
    <w:p w14:paraId="189CF409" w14:textId="63E85F54" w:rsidR="00AA121D" w:rsidRDefault="00F41D6E" w:rsidP="003B7A7E">
      <w:r>
        <w:t>Using the expenditure line items from your profit and loss statement,</w:t>
      </w:r>
      <w:r w:rsidR="00AA121D">
        <w:t xml:space="preserve"> </w:t>
      </w:r>
      <w:r w:rsidR="005A1257">
        <w:t xml:space="preserve">enter the total expenditure for in-nursery fuel expenditure and freight expenditure, for the corresponding years. This will then show the increases or decreases, using </w:t>
      </w:r>
      <w:r w:rsidR="00016D52">
        <w:t xml:space="preserve">2023/24 as the base case. </w:t>
      </w:r>
    </w:p>
    <w:p w14:paraId="1F5A33F3" w14:textId="77777777" w:rsidR="00501A78" w:rsidRDefault="00501A78" w:rsidP="003B7A7E"/>
    <w:p w14:paraId="0A99FCD7" w14:textId="130CB304" w:rsidR="00501A78" w:rsidRDefault="00501A78" w:rsidP="00D94447">
      <w:pPr>
        <w:jc w:val="center"/>
      </w:pPr>
      <w:r>
        <w:object w:dxaOrig="6081" w:dyaOrig="2771" w14:anchorId="693C538D">
          <v:shape id="_x0000_i1027" type="#_x0000_t75" style="width:304pt;height:138.5pt" o:ole="">
            <v:imagedata r:id="rId16" o:title=""/>
          </v:shape>
          <o:OLEObject Type="Embed" ProgID="Excel.Sheet.12" ShapeID="_x0000_i1027" DrawAspect="Content" ObjectID="_1839149042" r:id="rId17"/>
        </w:object>
      </w:r>
    </w:p>
    <w:p w14:paraId="28E7FC38" w14:textId="77777777" w:rsidR="00501A78" w:rsidRDefault="00501A78" w:rsidP="003B7A7E"/>
    <w:p w14:paraId="26CF3657" w14:textId="77777777" w:rsidR="00AA121D" w:rsidRDefault="00AA121D" w:rsidP="00AA121D"/>
    <w:p w14:paraId="350A18CB" w14:textId="77777777" w:rsidR="00AA121D" w:rsidRDefault="00AA121D" w:rsidP="00AA121D"/>
    <w:p w14:paraId="66705316" w14:textId="77777777" w:rsidR="00AA121D" w:rsidRDefault="00AA121D" w:rsidP="00E20418">
      <w:pPr>
        <w:sectPr w:rsidR="00AA121D" w:rsidSect="00C318C1">
          <w:headerReference w:type="default" r:id="rId18"/>
          <w:headerReference w:type="first" r:id="rId19"/>
          <w:footerReference w:type="first" r:id="rId20"/>
          <w:pgSz w:w="11906" w:h="16838"/>
          <w:pgMar w:top="1134" w:right="1440" w:bottom="1440" w:left="1440" w:header="708" w:footer="340" w:gutter="0"/>
          <w:cols w:space="708"/>
          <w:docGrid w:linePitch="360"/>
        </w:sectPr>
      </w:pPr>
    </w:p>
    <w:p w14:paraId="73409D4B" w14:textId="0E0033A3" w:rsidR="00522A85" w:rsidRDefault="00522A85" w:rsidP="00522A85">
      <w:pPr>
        <w:pStyle w:val="Heading2"/>
      </w:pPr>
      <w:r>
        <w:lastRenderedPageBreak/>
        <w:t>FAF</w:t>
      </w:r>
      <w:r w:rsidR="000F22E4">
        <w:t xml:space="preserve"> – Calculator</w:t>
      </w:r>
    </w:p>
    <w:p w14:paraId="0CF46CCA" w14:textId="77777777" w:rsidR="000F22E4" w:rsidRPr="000F22E4" w:rsidRDefault="000F22E4" w:rsidP="000F22E4"/>
    <w:p w14:paraId="6C4F2256" w14:textId="5EC2D3B5" w:rsidR="0094396B" w:rsidRDefault="0094396B" w:rsidP="00E20418">
      <w:r>
        <w:t xml:space="preserve">The following calculator provides a simple way for producers to </w:t>
      </w:r>
      <w:r w:rsidR="00B51629">
        <w:t xml:space="preserve">calculate the impact of the fuel crisis on their business. </w:t>
      </w:r>
    </w:p>
    <w:p w14:paraId="036E76BD" w14:textId="63F0D00C" w:rsidR="00B51629" w:rsidRDefault="00B51629" w:rsidP="00E20418">
      <w:r>
        <w:t>Simply double click on the table, and update the cells highlighted</w:t>
      </w:r>
      <w:r w:rsidR="000F22E4">
        <w:t xml:space="preserve"> with your data,</w:t>
      </w:r>
      <w:r>
        <w:t xml:space="preserve"> to </w:t>
      </w:r>
      <w:r w:rsidR="00E459BA">
        <w:t xml:space="preserve">calculate the impact on total fuel expenditure for the business, and the percentage of total sales as a result. </w:t>
      </w:r>
    </w:p>
    <w:p w14:paraId="6A2B773B" w14:textId="77777777" w:rsidR="00BC77E5" w:rsidRDefault="00BC77E5" w:rsidP="00E20418"/>
    <w:p w14:paraId="323E2841" w14:textId="77777777" w:rsidR="000F22E4" w:rsidRPr="003718C4" w:rsidRDefault="000F22E4" w:rsidP="000F22E4">
      <w:pPr>
        <w:rPr>
          <w:u w:val="single"/>
        </w:rPr>
      </w:pPr>
      <w:r w:rsidRPr="003718C4">
        <w:rPr>
          <w:u w:val="single"/>
        </w:rPr>
        <w:t xml:space="preserve">Calculation Assumptions: </w:t>
      </w:r>
    </w:p>
    <w:p w14:paraId="159B2141" w14:textId="7E9B1CA6" w:rsidR="000F22E4" w:rsidRDefault="000F22E4" w:rsidP="000F22E4">
      <w:pPr>
        <w:pStyle w:val="ListParagraph"/>
        <w:numPr>
          <w:ilvl w:val="0"/>
          <w:numId w:val="11"/>
        </w:numPr>
      </w:pPr>
      <w:r>
        <w:t>Using base year FY202</w:t>
      </w:r>
      <w:r w:rsidR="00D42C36">
        <w:t>4</w:t>
      </w:r>
      <w:r>
        <w:t xml:space="preserve">, with income and expenditure data sourced from Profit and Loss statement </w:t>
      </w:r>
    </w:p>
    <w:p w14:paraId="7B5773B5" w14:textId="77777777" w:rsidR="000F22E4" w:rsidRDefault="000F22E4" w:rsidP="000F22E4">
      <w:pPr>
        <w:pStyle w:val="ListParagraph"/>
        <w:numPr>
          <w:ilvl w:val="0"/>
          <w:numId w:val="11"/>
        </w:numPr>
      </w:pPr>
      <w:r>
        <w:t>Assumes fuel is 20% of freight charges</w:t>
      </w:r>
    </w:p>
    <w:p w14:paraId="64FED053" w14:textId="77777777" w:rsidR="000F22E4" w:rsidRDefault="000F22E4" w:rsidP="000F22E4">
      <w:pPr>
        <w:pStyle w:val="ListParagraph"/>
        <w:numPr>
          <w:ilvl w:val="0"/>
          <w:numId w:val="11"/>
        </w:numPr>
      </w:pPr>
      <w:r>
        <w:t>Assumes no change in the total sales price,</w:t>
      </w:r>
      <w:r w:rsidRPr="002E4C4F">
        <w:t xml:space="preserve"> other than a fuel adjustment factor applied</w:t>
      </w:r>
      <w:r w:rsidRPr="00A05A3E">
        <w:rPr>
          <w:color w:val="EE0000"/>
        </w:rPr>
        <w:t xml:space="preserve"> </w:t>
      </w:r>
    </w:p>
    <w:p w14:paraId="1E8AFDCF" w14:textId="77777777" w:rsidR="000F22E4" w:rsidRPr="009846E4" w:rsidRDefault="000F22E4" w:rsidP="000F22E4">
      <w:pPr>
        <w:pStyle w:val="ListParagraph"/>
        <w:numPr>
          <w:ilvl w:val="0"/>
          <w:numId w:val="11"/>
        </w:numPr>
      </w:pPr>
      <w:r>
        <w:t>Total fuel is fuel use</w:t>
      </w:r>
      <w:r w:rsidRPr="009846E4">
        <w:t>d for production, plus fuel used to deliver the plant to the buyer.</w:t>
      </w:r>
    </w:p>
    <w:p w14:paraId="5537B920" w14:textId="77777777" w:rsidR="000F22E4" w:rsidRPr="009846E4" w:rsidRDefault="000F22E4" w:rsidP="000F22E4">
      <w:pPr>
        <w:pStyle w:val="ListParagraph"/>
        <w:numPr>
          <w:ilvl w:val="0"/>
          <w:numId w:val="11"/>
        </w:numPr>
      </w:pPr>
      <w:r w:rsidRPr="009846E4">
        <w:t xml:space="preserve">Where freight is contracted, the FAF is the increase in transport costs attributable to the higher fuel prices.   </w:t>
      </w:r>
    </w:p>
    <w:p w14:paraId="50D5B99A" w14:textId="77777777" w:rsidR="000F22E4" w:rsidRDefault="000F22E4" w:rsidP="00E20418"/>
    <w:p w14:paraId="1BDB3147" w14:textId="29250B7C" w:rsidR="00C318C1" w:rsidRDefault="0093627F" w:rsidP="00E20418">
      <w:r>
        <w:object w:dxaOrig="16382" w:dyaOrig="3980" w14:anchorId="7562C6F1">
          <v:shape id="_x0000_i1031" type="#_x0000_t75" style="width:722.5pt;height:175.5pt" o:ole="">
            <v:imagedata r:id="rId21" o:title=""/>
          </v:shape>
          <o:OLEObject Type="Embed" ProgID="Excel.Sheet.12" ShapeID="_x0000_i1031" DrawAspect="Content" ObjectID="_1839149043" r:id="rId22"/>
        </w:object>
      </w:r>
    </w:p>
    <w:p w14:paraId="2B9CB2E9" w14:textId="77777777" w:rsidR="00C318C1" w:rsidRDefault="00C318C1" w:rsidP="00E20418"/>
    <w:p w14:paraId="2D479E13" w14:textId="77777777" w:rsidR="00C318C1" w:rsidRPr="000F22E4" w:rsidRDefault="00C318C1" w:rsidP="00C318C1">
      <w:pPr>
        <w:jc w:val="both"/>
        <w:rPr>
          <w:b/>
          <w:color w:val="00355D"/>
          <w:sz w:val="12"/>
          <w:szCs w:val="12"/>
        </w:rPr>
      </w:pPr>
    </w:p>
    <w:p w14:paraId="2F8811C6" w14:textId="77777777" w:rsidR="00C318C1" w:rsidRPr="000F22E4" w:rsidRDefault="00C318C1" w:rsidP="00C318C1">
      <w:pPr>
        <w:jc w:val="both"/>
        <w:rPr>
          <w:b/>
          <w:color w:val="00355D"/>
          <w:sz w:val="12"/>
          <w:szCs w:val="12"/>
        </w:rPr>
      </w:pPr>
      <w:r w:rsidRPr="000F22E4">
        <w:rPr>
          <w:b/>
          <w:color w:val="00355D"/>
          <w:sz w:val="12"/>
          <w:szCs w:val="12"/>
        </w:rPr>
        <w:t>Disclaimer:</w:t>
      </w:r>
    </w:p>
    <w:p w14:paraId="121EAEBA" w14:textId="77777777" w:rsidR="00C318C1" w:rsidRPr="000F22E4" w:rsidRDefault="00C318C1" w:rsidP="00C318C1">
      <w:pPr>
        <w:jc w:val="both"/>
        <w:rPr>
          <w:color w:val="00355D"/>
          <w:sz w:val="12"/>
          <w:szCs w:val="12"/>
        </w:rPr>
      </w:pPr>
      <w:r w:rsidRPr="000F22E4">
        <w:rPr>
          <w:color w:val="00355D"/>
          <w:sz w:val="12"/>
          <w:szCs w:val="12"/>
        </w:rPr>
        <w:t>The content of this report is based upon current available information and is only intended for the use of the party named.  All due care was exercised by AgFirst in the preparation of this report.  Any action in reliance on the accuracy of the information contained in this report is the sole commercial decision of the user of the information and is taken at their own risk.  Accordingly, AgFirst disclaims any liability whatsoever in respect of any losses or damages arising out of the use of this information or in respect of any actions taken in reliance upon the validity of the information contained within this report.</w:t>
      </w:r>
    </w:p>
    <w:p w14:paraId="4D00A85C" w14:textId="77777777" w:rsidR="00C318C1" w:rsidRPr="009C21B8" w:rsidRDefault="00C318C1" w:rsidP="00E20418"/>
    <w:sectPr w:rsidR="00C318C1" w:rsidRPr="009C21B8" w:rsidSect="00D54EFC">
      <w:pgSz w:w="16838" w:h="11906" w:orient="landscape"/>
      <w:pgMar w:top="1440" w:right="1134" w:bottom="1440" w:left="144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0F4CE" w14:textId="77777777" w:rsidR="006100E5" w:rsidRDefault="006100E5" w:rsidP="0016229C">
      <w:r>
        <w:separator/>
      </w:r>
    </w:p>
  </w:endnote>
  <w:endnote w:type="continuationSeparator" w:id="0">
    <w:p w14:paraId="3937065E" w14:textId="77777777" w:rsidR="006100E5" w:rsidRDefault="006100E5" w:rsidP="00162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F4940" w14:textId="77777777" w:rsidR="00E20418" w:rsidRPr="0096350A" w:rsidRDefault="00E20418" w:rsidP="00E20418">
    <w:pPr>
      <w:jc w:val="both"/>
      <w:rPr>
        <w:b/>
        <w:color w:val="00355D"/>
        <w:sz w:val="14"/>
        <w:szCs w:val="14"/>
      </w:rPr>
    </w:pPr>
    <w:r w:rsidRPr="0096350A">
      <w:rPr>
        <w:b/>
        <w:color w:val="00355D"/>
        <w:sz w:val="14"/>
        <w:szCs w:val="14"/>
      </w:rPr>
      <w:t>Disclaimer:</w:t>
    </w:r>
  </w:p>
  <w:p w14:paraId="164F1257" w14:textId="22E2DC45" w:rsidR="00E20418" w:rsidRPr="00E20418" w:rsidRDefault="00E20418" w:rsidP="00E20418">
    <w:pPr>
      <w:jc w:val="both"/>
      <w:rPr>
        <w:color w:val="00355D"/>
        <w:sz w:val="14"/>
        <w:szCs w:val="14"/>
      </w:rPr>
    </w:pPr>
    <w:r w:rsidRPr="0096350A">
      <w:rPr>
        <w:color w:val="00355D"/>
        <w:sz w:val="14"/>
        <w:szCs w:val="14"/>
      </w:rPr>
      <w:t>The content of this report is based upon current available information and is only intended for the use of the party named.  All due care was exercised by AgFirst in the preparation of this report.  Any action in reliance on the accuracy of the information contained in this report is the sole commercial decision of the user of the information and is taken at their own risk.  Accordingly, AgFirs</w:t>
    </w:r>
    <w:r>
      <w:rPr>
        <w:color w:val="00355D"/>
        <w:sz w:val="14"/>
        <w:szCs w:val="14"/>
      </w:rPr>
      <w:t>t</w:t>
    </w:r>
    <w:r w:rsidRPr="0096350A">
      <w:rPr>
        <w:color w:val="00355D"/>
        <w:sz w:val="14"/>
        <w:szCs w:val="14"/>
      </w:rPr>
      <w:t xml:space="preserve"> disclaims any liability whatsoever in respect of any losses or damages arising out of the use of this information or in respect of any actions taken in reliance upon the validity of the information contained within this report.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F1261" w14:textId="77777777" w:rsidR="006100E5" w:rsidRDefault="006100E5" w:rsidP="0016229C">
      <w:r>
        <w:separator/>
      </w:r>
    </w:p>
  </w:footnote>
  <w:footnote w:type="continuationSeparator" w:id="0">
    <w:p w14:paraId="063F647C" w14:textId="77777777" w:rsidR="006100E5" w:rsidRDefault="006100E5" w:rsidP="00162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715BC" w14:textId="20370B0F" w:rsidR="00731DB3" w:rsidRDefault="00731DB3" w:rsidP="00FD0A1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BEE2" w14:textId="7AB00D6C" w:rsidR="005D2B40" w:rsidRDefault="005D2B40">
    <w:pPr>
      <w:pStyle w:val="Header"/>
    </w:pPr>
    <w:r w:rsidRPr="008A38D8">
      <w:rPr>
        <w:noProof/>
      </w:rPr>
      <w:drawing>
        <wp:anchor distT="0" distB="0" distL="114300" distR="114300" simplePos="0" relativeHeight="251658240" behindDoc="0" locked="0" layoutInCell="1" allowOverlap="1" wp14:anchorId="1B0C8879" wp14:editId="43ABB255">
          <wp:simplePos x="0" y="0"/>
          <wp:positionH relativeFrom="margin">
            <wp:posOffset>4486940</wp:posOffset>
          </wp:positionH>
          <wp:positionV relativeFrom="page">
            <wp:posOffset>212651</wp:posOffset>
          </wp:positionV>
          <wp:extent cx="1753037" cy="1235676"/>
          <wp:effectExtent l="0" t="0" r="0" b="3175"/>
          <wp:wrapNone/>
          <wp:docPr id="2011407598" name="Picture 4" descr="A black circle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3961" name="Picture 4" descr="A black circle with blue and green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0043" cy="124061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7.5pt;visibility:visible" o:bullet="t">
        <v:imagedata r:id="rId1" o:title="bullet (002)"/>
      </v:shape>
    </w:pict>
  </w:numPicBullet>
  <w:numPicBullet w:numPicBulletId="1">
    <w:pict>
      <v:shape id="_x0000_i1026" type="#_x0000_t75" style="width:19.5pt;height:17.5pt" o:bullet="t">
        <v:imagedata r:id="rId2" o:title="AgFirst bullet"/>
      </v:shape>
    </w:pict>
  </w:numPicBullet>
  <w:abstractNum w:abstractNumId="0" w15:restartNumberingAfterBreak="0">
    <w:nsid w:val="094D72B8"/>
    <w:multiLevelType w:val="hybridMultilevel"/>
    <w:tmpl w:val="AC8E6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8534C"/>
    <w:multiLevelType w:val="multilevel"/>
    <w:tmpl w:val="C31EFD08"/>
    <w:lvl w:ilvl="0">
      <w:start w:val="1"/>
      <w:numFmt w:val="bullet"/>
      <w:lvlText w:val=""/>
      <w:lvlPicBulletId w:val="1"/>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DA1110"/>
    <w:multiLevelType w:val="multilevel"/>
    <w:tmpl w:val="B2E2F4FA"/>
    <w:lvl w:ilvl="0">
      <w:numFmt w:val="bullet"/>
      <w:lvlText w:val=""/>
      <w:lvlPicBulletId w:val="0"/>
      <w:lvlJc w:val="left"/>
      <w:pPr>
        <w:tabs>
          <w:tab w:val="num" w:pos="720"/>
        </w:tabs>
        <w:ind w:left="720" w:hanging="360"/>
      </w:pPr>
      <w:rPr>
        <w:rFonts w:ascii="Symbol" w:eastAsiaTheme="minorHAnsi" w:hAnsi="Symbol" w:cstheme="minorBidi"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E36A86"/>
    <w:multiLevelType w:val="hybridMultilevel"/>
    <w:tmpl w:val="7F4AA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D87B86"/>
    <w:multiLevelType w:val="hybridMultilevel"/>
    <w:tmpl w:val="3D5A3A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58437A"/>
    <w:multiLevelType w:val="hybridMultilevel"/>
    <w:tmpl w:val="81622A8A"/>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4DDE0361"/>
    <w:multiLevelType w:val="hybridMultilevel"/>
    <w:tmpl w:val="320C3BA6"/>
    <w:lvl w:ilvl="0" w:tplc="46C2E672">
      <w:start w:val="3"/>
      <w:numFmt w:val="bullet"/>
      <w:lvlText w:val="-"/>
      <w:lvlJc w:val="left"/>
      <w:pPr>
        <w:ind w:left="720" w:hanging="360"/>
      </w:pPr>
      <w:rPr>
        <w:rFonts w:ascii="Aptos" w:eastAsiaTheme="minorHAnsi" w:hAnsi="Aptos" w:cstheme="minorHAns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525C6A90"/>
    <w:multiLevelType w:val="hybridMultilevel"/>
    <w:tmpl w:val="AAEE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E04AB"/>
    <w:multiLevelType w:val="hybridMultilevel"/>
    <w:tmpl w:val="6342309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5F894FAF"/>
    <w:multiLevelType w:val="hybridMultilevel"/>
    <w:tmpl w:val="5BF4FDAC"/>
    <w:lvl w:ilvl="0" w:tplc="CF14C284">
      <w:start w:val="12"/>
      <w:numFmt w:val="bullet"/>
      <w:lvlText w:val="-"/>
      <w:lvlJc w:val="left"/>
      <w:pPr>
        <w:ind w:left="720" w:hanging="360"/>
      </w:pPr>
      <w:rPr>
        <w:rFonts w:ascii="Aptos" w:eastAsiaTheme="minorHAnsi" w:hAnsi="Aptos" w:cstheme="minorHAns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725B568F"/>
    <w:multiLevelType w:val="hybridMultilevel"/>
    <w:tmpl w:val="B3E03882"/>
    <w:lvl w:ilvl="0" w:tplc="CF14C284">
      <w:start w:val="12"/>
      <w:numFmt w:val="bullet"/>
      <w:lvlText w:val="-"/>
      <w:lvlJc w:val="left"/>
      <w:pPr>
        <w:ind w:left="720" w:hanging="360"/>
      </w:pPr>
      <w:rPr>
        <w:rFonts w:ascii="Aptos" w:eastAsiaTheme="minorHAnsi" w:hAnsi="Aptos" w:cstheme="minorHAns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947587800">
    <w:abstractNumId w:val="4"/>
  </w:num>
  <w:num w:numId="2" w16cid:durableId="315885308">
    <w:abstractNumId w:val="3"/>
  </w:num>
  <w:num w:numId="3" w16cid:durableId="1193957031">
    <w:abstractNumId w:val="0"/>
  </w:num>
  <w:num w:numId="4" w16cid:durableId="1271936235">
    <w:abstractNumId w:val="2"/>
  </w:num>
  <w:num w:numId="5" w16cid:durableId="582835518">
    <w:abstractNumId w:val="7"/>
  </w:num>
  <w:num w:numId="6" w16cid:durableId="1716928039">
    <w:abstractNumId w:val="1"/>
  </w:num>
  <w:num w:numId="7" w16cid:durableId="129792356">
    <w:abstractNumId w:val="8"/>
  </w:num>
  <w:num w:numId="8" w16cid:durableId="1088690738">
    <w:abstractNumId w:val="6"/>
  </w:num>
  <w:num w:numId="9" w16cid:durableId="224684628">
    <w:abstractNumId w:val="10"/>
  </w:num>
  <w:num w:numId="10" w16cid:durableId="792214760">
    <w:abstractNumId w:val="5"/>
  </w:num>
  <w:num w:numId="11" w16cid:durableId="12866160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31D"/>
    <w:rsid w:val="00007E86"/>
    <w:rsid w:val="00015B9F"/>
    <w:rsid w:val="00016D52"/>
    <w:rsid w:val="00031E5D"/>
    <w:rsid w:val="00032DD1"/>
    <w:rsid w:val="00034DFC"/>
    <w:rsid w:val="00054C97"/>
    <w:rsid w:val="0005764E"/>
    <w:rsid w:val="0007295D"/>
    <w:rsid w:val="000749DB"/>
    <w:rsid w:val="000767C7"/>
    <w:rsid w:val="0007736F"/>
    <w:rsid w:val="00082114"/>
    <w:rsid w:val="00086A12"/>
    <w:rsid w:val="00086FC9"/>
    <w:rsid w:val="00094DF3"/>
    <w:rsid w:val="000A129B"/>
    <w:rsid w:val="000B1658"/>
    <w:rsid w:val="000C0B95"/>
    <w:rsid w:val="000C2EC3"/>
    <w:rsid w:val="000C76AE"/>
    <w:rsid w:val="000D5F66"/>
    <w:rsid w:val="000E344E"/>
    <w:rsid w:val="000F22E4"/>
    <w:rsid w:val="00102DD5"/>
    <w:rsid w:val="001124F6"/>
    <w:rsid w:val="00112787"/>
    <w:rsid w:val="00141407"/>
    <w:rsid w:val="001507E8"/>
    <w:rsid w:val="00161CB7"/>
    <w:rsid w:val="0016229C"/>
    <w:rsid w:val="00170383"/>
    <w:rsid w:val="00170D4E"/>
    <w:rsid w:val="001804DA"/>
    <w:rsid w:val="001A0381"/>
    <w:rsid w:val="001A7FB3"/>
    <w:rsid w:val="001B237E"/>
    <w:rsid w:val="001B6400"/>
    <w:rsid w:val="001D3437"/>
    <w:rsid w:val="001D7ED3"/>
    <w:rsid w:val="001E6260"/>
    <w:rsid w:val="001E7A55"/>
    <w:rsid w:val="001F161B"/>
    <w:rsid w:val="002000D8"/>
    <w:rsid w:val="00204818"/>
    <w:rsid w:val="002156BF"/>
    <w:rsid w:val="002301A5"/>
    <w:rsid w:val="0023233A"/>
    <w:rsid w:val="0024169D"/>
    <w:rsid w:val="00255284"/>
    <w:rsid w:val="00255482"/>
    <w:rsid w:val="00274179"/>
    <w:rsid w:val="00297D33"/>
    <w:rsid w:val="002A68A7"/>
    <w:rsid w:val="002B2033"/>
    <w:rsid w:val="002E4C4F"/>
    <w:rsid w:val="002F134A"/>
    <w:rsid w:val="0030002A"/>
    <w:rsid w:val="003005F3"/>
    <w:rsid w:val="00302117"/>
    <w:rsid w:val="00307D57"/>
    <w:rsid w:val="0031258D"/>
    <w:rsid w:val="00323F73"/>
    <w:rsid w:val="00357003"/>
    <w:rsid w:val="003617DB"/>
    <w:rsid w:val="003639AB"/>
    <w:rsid w:val="00365578"/>
    <w:rsid w:val="003718C4"/>
    <w:rsid w:val="0037693B"/>
    <w:rsid w:val="00384D38"/>
    <w:rsid w:val="00397D55"/>
    <w:rsid w:val="003B5CC7"/>
    <w:rsid w:val="003B5D6E"/>
    <w:rsid w:val="003B7A7E"/>
    <w:rsid w:val="003E531D"/>
    <w:rsid w:val="00403645"/>
    <w:rsid w:val="004045BC"/>
    <w:rsid w:val="004218D6"/>
    <w:rsid w:val="00430C68"/>
    <w:rsid w:val="004409F6"/>
    <w:rsid w:val="0044297B"/>
    <w:rsid w:val="004470D3"/>
    <w:rsid w:val="00461FDD"/>
    <w:rsid w:val="004735BD"/>
    <w:rsid w:val="00483689"/>
    <w:rsid w:val="00487D69"/>
    <w:rsid w:val="004A0D8D"/>
    <w:rsid w:val="004A5317"/>
    <w:rsid w:val="004B110D"/>
    <w:rsid w:val="004C28B6"/>
    <w:rsid w:val="004D3A89"/>
    <w:rsid w:val="004E3E85"/>
    <w:rsid w:val="00501A78"/>
    <w:rsid w:val="00506ECE"/>
    <w:rsid w:val="0051106A"/>
    <w:rsid w:val="00522A85"/>
    <w:rsid w:val="005265B4"/>
    <w:rsid w:val="00540582"/>
    <w:rsid w:val="00561A69"/>
    <w:rsid w:val="005635D0"/>
    <w:rsid w:val="005648F7"/>
    <w:rsid w:val="005679E7"/>
    <w:rsid w:val="0057339F"/>
    <w:rsid w:val="00574938"/>
    <w:rsid w:val="00574E90"/>
    <w:rsid w:val="00577658"/>
    <w:rsid w:val="005904C5"/>
    <w:rsid w:val="00590B5D"/>
    <w:rsid w:val="005A07A6"/>
    <w:rsid w:val="005A1257"/>
    <w:rsid w:val="005A56D0"/>
    <w:rsid w:val="005B1F9F"/>
    <w:rsid w:val="005B5096"/>
    <w:rsid w:val="005D1420"/>
    <w:rsid w:val="005D2B40"/>
    <w:rsid w:val="005F150D"/>
    <w:rsid w:val="006100E5"/>
    <w:rsid w:val="00623D93"/>
    <w:rsid w:val="00674899"/>
    <w:rsid w:val="00676C6D"/>
    <w:rsid w:val="0068117F"/>
    <w:rsid w:val="00692D82"/>
    <w:rsid w:val="00694579"/>
    <w:rsid w:val="006B726C"/>
    <w:rsid w:val="006C4A8A"/>
    <w:rsid w:val="006C7E2C"/>
    <w:rsid w:val="006D448A"/>
    <w:rsid w:val="006E1D45"/>
    <w:rsid w:val="006F089B"/>
    <w:rsid w:val="006F1B10"/>
    <w:rsid w:val="0072484E"/>
    <w:rsid w:val="0072651E"/>
    <w:rsid w:val="007315D6"/>
    <w:rsid w:val="00731DB3"/>
    <w:rsid w:val="00732272"/>
    <w:rsid w:val="0073274F"/>
    <w:rsid w:val="00743D2B"/>
    <w:rsid w:val="00761338"/>
    <w:rsid w:val="007624CA"/>
    <w:rsid w:val="007718C5"/>
    <w:rsid w:val="00775AD4"/>
    <w:rsid w:val="00796C69"/>
    <w:rsid w:val="007A65DA"/>
    <w:rsid w:val="007C38DB"/>
    <w:rsid w:val="007D17E7"/>
    <w:rsid w:val="007D40CB"/>
    <w:rsid w:val="007F7B63"/>
    <w:rsid w:val="008026BE"/>
    <w:rsid w:val="008140A6"/>
    <w:rsid w:val="00833CD2"/>
    <w:rsid w:val="00836040"/>
    <w:rsid w:val="00850281"/>
    <w:rsid w:val="00852AA8"/>
    <w:rsid w:val="00855C14"/>
    <w:rsid w:val="00857F9E"/>
    <w:rsid w:val="008701A5"/>
    <w:rsid w:val="00873B3D"/>
    <w:rsid w:val="00874676"/>
    <w:rsid w:val="00886C10"/>
    <w:rsid w:val="00891DD7"/>
    <w:rsid w:val="008A1C59"/>
    <w:rsid w:val="008C57B9"/>
    <w:rsid w:val="008C596D"/>
    <w:rsid w:val="008F0BD0"/>
    <w:rsid w:val="00923584"/>
    <w:rsid w:val="00927657"/>
    <w:rsid w:val="00931987"/>
    <w:rsid w:val="0093627F"/>
    <w:rsid w:val="0094396B"/>
    <w:rsid w:val="00954B95"/>
    <w:rsid w:val="00961123"/>
    <w:rsid w:val="00963089"/>
    <w:rsid w:val="0096700F"/>
    <w:rsid w:val="00973C97"/>
    <w:rsid w:val="00982F78"/>
    <w:rsid w:val="009846E4"/>
    <w:rsid w:val="0099581D"/>
    <w:rsid w:val="00995EE8"/>
    <w:rsid w:val="0099644C"/>
    <w:rsid w:val="009A76CC"/>
    <w:rsid w:val="009B2EC1"/>
    <w:rsid w:val="009C0543"/>
    <w:rsid w:val="009C21B8"/>
    <w:rsid w:val="009E10AB"/>
    <w:rsid w:val="009F28E1"/>
    <w:rsid w:val="00A05A3E"/>
    <w:rsid w:val="00A168F7"/>
    <w:rsid w:val="00A37053"/>
    <w:rsid w:val="00A449B4"/>
    <w:rsid w:val="00A5667D"/>
    <w:rsid w:val="00A574D2"/>
    <w:rsid w:val="00A61880"/>
    <w:rsid w:val="00A633BD"/>
    <w:rsid w:val="00A70546"/>
    <w:rsid w:val="00A9484D"/>
    <w:rsid w:val="00AA121D"/>
    <w:rsid w:val="00AA2A86"/>
    <w:rsid w:val="00AA374C"/>
    <w:rsid w:val="00AA47FD"/>
    <w:rsid w:val="00AA74BC"/>
    <w:rsid w:val="00AB4C0F"/>
    <w:rsid w:val="00AB5DF9"/>
    <w:rsid w:val="00AF49C9"/>
    <w:rsid w:val="00B15C23"/>
    <w:rsid w:val="00B51629"/>
    <w:rsid w:val="00B60625"/>
    <w:rsid w:val="00B60EB6"/>
    <w:rsid w:val="00B63F58"/>
    <w:rsid w:val="00B83898"/>
    <w:rsid w:val="00B848EC"/>
    <w:rsid w:val="00B91926"/>
    <w:rsid w:val="00B92A46"/>
    <w:rsid w:val="00B94CC0"/>
    <w:rsid w:val="00BA19B4"/>
    <w:rsid w:val="00BA38E3"/>
    <w:rsid w:val="00BB22E6"/>
    <w:rsid w:val="00BC77E5"/>
    <w:rsid w:val="00BC7F9D"/>
    <w:rsid w:val="00BF5B99"/>
    <w:rsid w:val="00C01127"/>
    <w:rsid w:val="00C02B0C"/>
    <w:rsid w:val="00C04115"/>
    <w:rsid w:val="00C076F8"/>
    <w:rsid w:val="00C164E2"/>
    <w:rsid w:val="00C17A96"/>
    <w:rsid w:val="00C26806"/>
    <w:rsid w:val="00C318C1"/>
    <w:rsid w:val="00C54759"/>
    <w:rsid w:val="00C5575C"/>
    <w:rsid w:val="00C62407"/>
    <w:rsid w:val="00CC1CC8"/>
    <w:rsid w:val="00CD6C17"/>
    <w:rsid w:val="00D038AF"/>
    <w:rsid w:val="00D04081"/>
    <w:rsid w:val="00D04DF0"/>
    <w:rsid w:val="00D106F6"/>
    <w:rsid w:val="00D11A1D"/>
    <w:rsid w:val="00D11D66"/>
    <w:rsid w:val="00D227B7"/>
    <w:rsid w:val="00D27881"/>
    <w:rsid w:val="00D320E9"/>
    <w:rsid w:val="00D42C36"/>
    <w:rsid w:val="00D54EFC"/>
    <w:rsid w:val="00D726CC"/>
    <w:rsid w:val="00D73E5A"/>
    <w:rsid w:val="00D94447"/>
    <w:rsid w:val="00D977A3"/>
    <w:rsid w:val="00DB6ED8"/>
    <w:rsid w:val="00DB7A42"/>
    <w:rsid w:val="00DE0AF6"/>
    <w:rsid w:val="00DE2038"/>
    <w:rsid w:val="00DE4480"/>
    <w:rsid w:val="00DE609B"/>
    <w:rsid w:val="00DE7611"/>
    <w:rsid w:val="00E20418"/>
    <w:rsid w:val="00E33E09"/>
    <w:rsid w:val="00E34007"/>
    <w:rsid w:val="00E34C1F"/>
    <w:rsid w:val="00E40DA7"/>
    <w:rsid w:val="00E459BA"/>
    <w:rsid w:val="00E45FE8"/>
    <w:rsid w:val="00E55A72"/>
    <w:rsid w:val="00E60783"/>
    <w:rsid w:val="00E612A5"/>
    <w:rsid w:val="00E87BCC"/>
    <w:rsid w:val="00EA135E"/>
    <w:rsid w:val="00EA4212"/>
    <w:rsid w:val="00EA5B2F"/>
    <w:rsid w:val="00EC0900"/>
    <w:rsid w:val="00EC7EF9"/>
    <w:rsid w:val="00ED2DDE"/>
    <w:rsid w:val="00ED37BB"/>
    <w:rsid w:val="00EF04BF"/>
    <w:rsid w:val="00EF29BA"/>
    <w:rsid w:val="00EF57AE"/>
    <w:rsid w:val="00EF73D0"/>
    <w:rsid w:val="00F03BC7"/>
    <w:rsid w:val="00F21B27"/>
    <w:rsid w:val="00F35CAB"/>
    <w:rsid w:val="00F37F50"/>
    <w:rsid w:val="00F41663"/>
    <w:rsid w:val="00F41784"/>
    <w:rsid w:val="00F41D6E"/>
    <w:rsid w:val="00F42C13"/>
    <w:rsid w:val="00F43776"/>
    <w:rsid w:val="00F457B4"/>
    <w:rsid w:val="00F51C30"/>
    <w:rsid w:val="00F75623"/>
    <w:rsid w:val="00F83A68"/>
    <w:rsid w:val="00F87A73"/>
    <w:rsid w:val="00F92FE5"/>
    <w:rsid w:val="00F9322F"/>
    <w:rsid w:val="00FA622F"/>
    <w:rsid w:val="00FA74A7"/>
    <w:rsid w:val="00FD0A12"/>
    <w:rsid w:val="00FD161B"/>
    <w:rsid w:val="00FD7724"/>
    <w:rsid w:val="00FD78A0"/>
    <w:rsid w:val="00FE23B1"/>
    <w:rsid w:val="00FE6C5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C037E"/>
  <w15:chartTrackingRefBased/>
  <w15:docId w15:val="{3C677E74-DA54-4886-805C-04CA5D43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29C"/>
    <w:pPr>
      <w:spacing w:after="0" w:line="240" w:lineRule="auto"/>
    </w:pPr>
    <w:rPr>
      <w:rFonts w:ascii="Aptos" w:hAnsi="Aptos" w:cstheme="minorHAnsi"/>
    </w:rPr>
  </w:style>
  <w:style w:type="paragraph" w:styleId="Heading1">
    <w:name w:val="heading 1"/>
    <w:basedOn w:val="Title"/>
    <w:next w:val="Normal"/>
    <w:link w:val="Heading1Char"/>
    <w:uiPriority w:val="9"/>
    <w:qFormat/>
    <w:rsid w:val="00B15C23"/>
    <w:pPr>
      <w:outlineLvl w:val="0"/>
    </w:pPr>
    <w:rPr>
      <w:rFonts w:ascii="Roboto" w:hAnsi="Roboto" w:cstheme="minorHAnsi"/>
      <w:color w:val="365F91" w:themeColor="accent1" w:themeShade="BF"/>
      <w:sz w:val="44"/>
      <w:szCs w:val="44"/>
    </w:rPr>
  </w:style>
  <w:style w:type="paragraph" w:styleId="Heading2">
    <w:name w:val="heading 2"/>
    <w:basedOn w:val="Heading1"/>
    <w:next w:val="Normal"/>
    <w:link w:val="Heading2Char"/>
    <w:uiPriority w:val="9"/>
    <w:unhideWhenUsed/>
    <w:qFormat/>
    <w:rsid w:val="007C38DB"/>
    <w:pPr>
      <w:outlineLvl w:val="1"/>
    </w:pPr>
    <w:rPr>
      <w:rFonts w:ascii="Aptos" w:hAnsi="Apto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37053"/>
    <w:pPr>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A37053"/>
    <w:rPr>
      <w:rFonts w:asciiTheme="majorHAnsi" w:eastAsiaTheme="majorEastAsia" w:hAnsiTheme="majorHAnsi" w:cstheme="majorBidi"/>
      <w:spacing w:val="-10"/>
      <w:kern w:val="28"/>
      <w:sz w:val="40"/>
      <w:szCs w:val="56"/>
    </w:rPr>
  </w:style>
  <w:style w:type="character" w:customStyle="1" w:styleId="Heading2Char">
    <w:name w:val="Heading 2 Char"/>
    <w:basedOn w:val="DefaultParagraphFont"/>
    <w:link w:val="Heading2"/>
    <w:uiPriority w:val="9"/>
    <w:rsid w:val="007C38DB"/>
    <w:rPr>
      <w:rFonts w:ascii="Aptos" w:eastAsiaTheme="majorEastAsia" w:hAnsi="Aptos" w:cstheme="minorHAnsi"/>
      <w:color w:val="365F91" w:themeColor="accent1" w:themeShade="BF"/>
      <w:spacing w:val="-10"/>
      <w:kern w:val="28"/>
      <w:sz w:val="24"/>
      <w:szCs w:val="24"/>
    </w:rPr>
  </w:style>
  <w:style w:type="paragraph" w:styleId="Header">
    <w:name w:val="header"/>
    <w:basedOn w:val="Normal"/>
    <w:link w:val="HeaderChar"/>
    <w:uiPriority w:val="99"/>
    <w:unhideWhenUsed/>
    <w:rsid w:val="00323F73"/>
    <w:pPr>
      <w:tabs>
        <w:tab w:val="center" w:pos="4513"/>
        <w:tab w:val="right" w:pos="9026"/>
      </w:tabs>
    </w:pPr>
  </w:style>
  <w:style w:type="character" w:customStyle="1" w:styleId="HeaderChar">
    <w:name w:val="Header Char"/>
    <w:basedOn w:val="DefaultParagraphFont"/>
    <w:link w:val="Header"/>
    <w:uiPriority w:val="99"/>
    <w:rsid w:val="00323F73"/>
  </w:style>
  <w:style w:type="paragraph" w:styleId="Footer">
    <w:name w:val="footer"/>
    <w:basedOn w:val="Normal"/>
    <w:link w:val="FooterChar"/>
    <w:uiPriority w:val="99"/>
    <w:unhideWhenUsed/>
    <w:rsid w:val="00323F73"/>
    <w:pPr>
      <w:tabs>
        <w:tab w:val="center" w:pos="4513"/>
        <w:tab w:val="right" w:pos="9026"/>
      </w:tabs>
    </w:pPr>
  </w:style>
  <w:style w:type="character" w:customStyle="1" w:styleId="FooterChar">
    <w:name w:val="Footer Char"/>
    <w:basedOn w:val="DefaultParagraphFont"/>
    <w:link w:val="Footer"/>
    <w:uiPriority w:val="99"/>
    <w:rsid w:val="00323F73"/>
  </w:style>
  <w:style w:type="table" w:styleId="TableGrid">
    <w:name w:val="Table Grid"/>
    <w:basedOn w:val="TableNormal"/>
    <w:uiPriority w:val="59"/>
    <w:rsid w:val="00694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15C23"/>
    <w:rPr>
      <w:rFonts w:ascii="Roboto" w:eastAsiaTheme="majorEastAsia" w:hAnsi="Roboto" w:cstheme="minorHAnsi"/>
      <w:color w:val="365F91" w:themeColor="accent1" w:themeShade="BF"/>
      <w:spacing w:val="-10"/>
      <w:kern w:val="28"/>
      <w:sz w:val="44"/>
      <w:szCs w:val="44"/>
    </w:rPr>
  </w:style>
  <w:style w:type="paragraph" w:styleId="ListParagraph">
    <w:name w:val="List Paragraph"/>
    <w:basedOn w:val="Normal"/>
    <w:uiPriority w:val="34"/>
    <w:qFormat/>
    <w:rsid w:val="00857F9E"/>
    <w:pPr>
      <w:ind w:left="720"/>
      <w:contextualSpacing/>
    </w:pPr>
  </w:style>
  <w:style w:type="table" w:styleId="GridTable5Dark-Accent1">
    <w:name w:val="Grid Table 5 Dark Accent 1"/>
    <w:basedOn w:val="TableNormal"/>
    <w:uiPriority w:val="50"/>
    <w:rsid w:val="006811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9C21B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A05A3E"/>
    <w:pPr>
      <w:spacing w:after="0" w:line="240" w:lineRule="auto"/>
    </w:pPr>
    <w:rPr>
      <w:rFonts w:ascii="Aptos" w:hAnsi="Aptos" w:cstheme="minorHAnsi"/>
    </w:rPr>
  </w:style>
  <w:style w:type="character" w:styleId="CommentReference">
    <w:name w:val="annotation reference"/>
    <w:basedOn w:val="DefaultParagraphFont"/>
    <w:uiPriority w:val="99"/>
    <w:semiHidden/>
    <w:unhideWhenUsed/>
    <w:rsid w:val="00743D2B"/>
    <w:rPr>
      <w:sz w:val="16"/>
      <w:szCs w:val="16"/>
    </w:rPr>
  </w:style>
  <w:style w:type="paragraph" w:styleId="CommentText">
    <w:name w:val="annotation text"/>
    <w:basedOn w:val="Normal"/>
    <w:link w:val="CommentTextChar"/>
    <w:uiPriority w:val="99"/>
    <w:unhideWhenUsed/>
    <w:rsid w:val="00743D2B"/>
    <w:rPr>
      <w:sz w:val="20"/>
      <w:szCs w:val="20"/>
    </w:rPr>
  </w:style>
  <w:style w:type="character" w:customStyle="1" w:styleId="CommentTextChar">
    <w:name w:val="Comment Text Char"/>
    <w:basedOn w:val="DefaultParagraphFont"/>
    <w:link w:val="CommentText"/>
    <w:uiPriority w:val="99"/>
    <w:rsid w:val="00743D2B"/>
    <w:rPr>
      <w:rFonts w:ascii="Aptos" w:hAnsi="Aptos" w:cstheme="minorHAnsi"/>
      <w:sz w:val="20"/>
      <w:szCs w:val="20"/>
    </w:rPr>
  </w:style>
  <w:style w:type="paragraph" w:styleId="CommentSubject">
    <w:name w:val="annotation subject"/>
    <w:basedOn w:val="CommentText"/>
    <w:next w:val="CommentText"/>
    <w:link w:val="CommentSubjectChar"/>
    <w:uiPriority w:val="99"/>
    <w:semiHidden/>
    <w:unhideWhenUsed/>
    <w:rsid w:val="00743D2B"/>
    <w:rPr>
      <w:b/>
      <w:bCs/>
    </w:rPr>
  </w:style>
  <w:style w:type="character" w:customStyle="1" w:styleId="CommentSubjectChar">
    <w:name w:val="Comment Subject Char"/>
    <w:basedOn w:val="CommentTextChar"/>
    <w:link w:val="CommentSubject"/>
    <w:uiPriority w:val="99"/>
    <w:semiHidden/>
    <w:rsid w:val="00743D2B"/>
    <w:rPr>
      <w:rFonts w:ascii="Aptos" w:hAnsi="Aptos" w:cstheme="minorHAnsi"/>
      <w:b/>
      <w:bCs/>
      <w:sz w:val="20"/>
      <w:szCs w:val="20"/>
    </w:rPr>
  </w:style>
  <w:style w:type="character" w:styleId="Hyperlink">
    <w:name w:val="Hyperlink"/>
    <w:basedOn w:val="DefaultParagraphFont"/>
    <w:uiPriority w:val="99"/>
    <w:unhideWhenUsed/>
    <w:rsid w:val="00082114"/>
    <w:rPr>
      <w:color w:val="0000FF" w:themeColor="hyperlink"/>
      <w:u w:val="single"/>
    </w:rPr>
  </w:style>
  <w:style w:type="character" w:styleId="UnresolvedMention">
    <w:name w:val="Unresolved Mention"/>
    <w:basedOn w:val="DefaultParagraphFont"/>
    <w:uiPriority w:val="99"/>
    <w:semiHidden/>
    <w:unhideWhenUsed/>
    <w:rsid w:val="00082114"/>
    <w:rPr>
      <w:color w:val="605E5C"/>
      <w:shd w:val="clear" w:color="auto" w:fill="E1DFDD"/>
    </w:rPr>
  </w:style>
  <w:style w:type="character" w:styleId="FollowedHyperlink">
    <w:name w:val="FollowedHyperlink"/>
    <w:basedOn w:val="DefaultParagraphFont"/>
    <w:uiPriority w:val="99"/>
    <w:semiHidden/>
    <w:unhideWhenUsed/>
    <w:rsid w:val="000821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41634">
      <w:bodyDiv w:val="1"/>
      <w:marLeft w:val="0"/>
      <w:marRight w:val="0"/>
      <w:marTop w:val="0"/>
      <w:marBottom w:val="0"/>
      <w:divBdr>
        <w:top w:val="none" w:sz="0" w:space="0" w:color="auto"/>
        <w:left w:val="none" w:sz="0" w:space="0" w:color="auto"/>
        <w:bottom w:val="none" w:sz="0" w:space="0" w:color="auto"/>
        <w:right w:val="none" w:sz="0" w:space="0" w:color="auto"/>
      </w:divBdr>
    </w:div>
    <w:div w:id="1214191958">
      <w:bodyDiv w:val="1"/>
      <w:marLeft w:val="0"/>
      <w:marRight w:val="0"/>
      <w:marTop w:val="0"/>
      <w:marBottom w:val="0"/>
      <w:divBdr>
        <w:top w:val="none" w:sz="0" w:space="0" w:color="auto"/>
        <w:left w:val="none" w:sz="0" w:space="0" w:color="auto"/>
        <w:bottom w:val="none" w:sz="0" w:space="0" w:color="auto"/>
        <w:right w:val="none" w:sz="0" w:space="0" w:color="auto"/>
      </w:divBdr>
    </w:div>
    <w:div w:id="1444689592">
      <w:bodyDiv w:val="1"/>
      <w:marLeft w:val="0"/>
      <w:marRight w:val="0"/>
      <w:marTop w:val="0"/>
      <w:marBottom w:val="0"/>
      <w:divBdr>
        <w:top w:val="none" w:sz="0" w:space="0" w:color="auto"/>
        <w:left w:val="none" w:sz="0" w:space="0" w:color="auto"/>
        <w:bottom w:val="none" w:sz="0" w:space="0" w:color="auto"/>
        <w:right w:val="none" w:sz="0" w:space="0" w:color="auto"/>
      </w:divBdr>
    </w:div>
    <w:div w:id="1764379712">
      <w:bodyDiv w:val="1"/>
      <w:marLeft w:val="0"/>
      <w:marRight w:val="0"/>
      <w:marTop w:val="0"/>
      <w:marBottom w:val="0"/>
      <w:divBdr>
        <w:top w:val="none" w:sz="0" w:space="0" w:color="auto"/>
        <w:left w:val="none" w:sz="0" w:space="0" w:color="auto"/>
        <w:bottom w:val="none" w:sz="0" w:space="0" w:color="auto"/>
        <w:right w:val="none" w:sz="0" w:space="0" w:color="auto"/>
      </w:divBdr>
    </w:div>
    <w:div w:id="195967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tyles" Target="styles.xml"/><Relationship Id="rId12" Type="http://schemas.openxmlformats.org/officeDocument/2006/relationships/hyperlink" Target="https://www.mbie.govt.nz/building-and-energy/energy-and-natural-resources/energy-statistics-and-modelling/energy-statistics/weekly-fuel-price-monitoring" TargetMode="External"/><Relationship Id="rId17"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emf"/><Relationship Id="rId22" Type="http://schemas.openxmlformats.org/officeDocument/2006/relationships/package" Target="embeddings/Microsoft_Excel_Worksheet1.xlsx"/></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gFirst%20Consultants%20NZ%20Ltd\HB%20-%20Agfirst%20Consultants%20HB%20Ltd%20-%20Hort%20Files\Templates\AGFHB%20Field%20Walk%20Note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12F07B0D40FD4B8947997850638454" ma:contentTypeVersion="19" ma:contentTypeDescription="Create a new document." ma:contentTypeScope="" ma:versionID="4852b12959ccdd71475ff79f85acc995">
  <xsd:schema xmlns:xsd="http://www.w3.org/2001/XMLSchema" xmlns:xs="http://www.w3.org/2001/XMLSchema" xmlns:p="http://schemas.microsoft.com/office/2006/metadata/properties" xmlns:ns2="7b6b088d-c3fa-4080-9f05-0d6d69d4531c" xmlns:ns3="b55dfb57-5072-4da2-a471-b99637d6b282" targetNamespace="http://schemas.microsoft.com/office/2006/metadata/properties" ma:root="true" ma:fieldsID="6659e50eaebc0266d1b4d3a1a5ff6d6b" ns2:_="" ns3:_="">
    <xsd:import namespace="7b6b088d-c3fa-4080-9f05-0d6d69d4531c"/>
    <xsd:import namespace="b55dfb57-5072-4da2-a471-b99637d6b28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2:SharedWithUsers" minOccurs="0"/>
                <xsd:element ref="ns2:SharedWithDetail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6b088d-c3fa-4080-9f05-0d6d69d4531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48313d9-bdc0-46bb-a360-d16045a10720}" ma:internalName="TaxCatchAll" ma:showField="CatchAllData" ma:web="7b6b088d-c3fa-4080-9f05-0d6d69d4531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5dfb57-5072-4da2-a471-b99637d6b2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799ed89-af0e-4902-a8c3-172dec03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55dfb57-5072-4da2-a471-b99637d6b282">
      <Terms xmlns="http://schemas.microsoft.com/office/infopath/2007/PartnerControls"/>
    </lcf76f155ced4ddcb4097134ff3c332f>
    <TaxCatchAll xmlns="7b6b088d-c3fa-4080-9f05-0d6d69d4531c" xsi:nil="true"/>
    <_dlc_DocId xmlns="7b6b088d-c3fa-4080-9f05-0d6d69d4531c">K26CZAZQWXYE-1450613881-192540</_dlc_DocId>
    <_dlc_DocIdUrl xmlns="7b6b088d-c3fa-4080-9f05-0d6d69d4531c">
      <Url>https://ngia.sharepoint.com/sites/kDrive/_layouts/15/DocIdRedir.aspx?ID=K26CZAZQWXYE-1450613881-192540</Url>
      <Description>K26CZAZQWXYE-1450613881-192540</Description>
    </_dlc_DocIdUrl>
  </documentManagement>
</p:properties>
</file>

<file path=customXml/itemProps1.xml><?xml version="1.0" encoding="utf-8"?>
<ds:datastoreItem xmlns:ds="http://schemas.openxmlformats.org/officeDocument/2006/customXml" ds:itemID="{FDD33FCB-9F84-47E4-869E-85DFA8A5A898}">
  <ds:schemaRefs>
    <ds:schemaRef ds:uri="http://schemas.microsoft.com/sharepoint/v3/contenttype/forms"/>
  </ds:schemaRefs>
</ds:datastoreItem>
</file>

<file path=customXml/itemProps2.xml><?xml version="1.0" encoding="utf-8"?>
<ds:datastoreItem xmlns:ds="http://schemas.openxmlformats.org/officeDocument/2006/customXml" ds:itemID="{0DE68291-FD44-4309-92D5-4533F79AE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6b088d-c3fa-4080-9f05-0d6d69d4531c"/>
    <ds:schemaRef ds:uri="b55dfb57-5072-4da2-a471-b99637d6b2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23BE64-2976-4026-AB8F-9C306F2960B3}">
  <ds:schemaRefs>
    <ds:schemaRef ds:uri="http://schemas.microsoft.com/sharepoint/events"/>
  </ds:schemaRefs>
</ds:datastoreItem>
</file>

<file path=customXml/itemProps4.xml><?xml version="1.0" encoding="utf-8"?>
<ds:datastoreItem xmlns:ds="http://schemas.openxmlformats.org/officeDocument/2006/customXml" ds:itemID="{5250EE1A-88FF-42A8-812A-E5F9EC4C1EB6}">
  <ds:schemaRefs>
    <ds:schemaRef ds:uri="http://schemas.openxmlformats.org/officeDocument/2006/bibliography"/>
  </ds:schemaRefs>
</ds:datastoreItem>
</file>

<file path=customXml/itemProps5.xml><?xml version="1.0" encoding="utf-8"?>
<ds:datastoreItem xmlns:ds="http://schemas.openxmlformats.org/officeDocument/2006/customXml" ds:itemID="{C77FCE82-CBFD-4D7F-AB0E-6FE69E6CCE76}">
  <ds:schemaRefs>
    <ds:schemaRef ds:uri="http://schemas.microsoft.com/office/2006/metadata/properties"/>
    <ds:schemaRef ds:uri="http://schemas.microsoft.com/office/infopath/2007/PartnerControls"/>
    <ds:schemaRef ds:uri="b55dfb57-5072-4da2-a471-b99637d6b282"/>
    <ds:schemaRef ds:uri="7b6b088d-c3fa-4080-9f05-0d6d69d4531c"/>
  </ds:schemaRefs>
</ds:datastoreItem>
</file>

<file path=docProps/app.xml><?xml version="1.0" encoding="utf-8"?>
<Properties xmlns="http://schemas.openxmlformats.org/officeDocument/2006/extended-properties" xmlns:vt="http://schemas.openxmlformats.org/officeDocument/2006/docPropsVTypes">
  <Template>AGFHB Field Walk Notes Template</Template>
  <TotalTime>2</TotalTime>
  <Pages>4</Pages>
  <Words>1185</Words>
  <Characters>6227</Characters>
  <Application>Microsoft Office Word</Application>
  <DocSecurity>0</DocSecurity>
  <Lines>122</Lines>
  <Paragraphs>37</Paragraphs>
  <ScaleCrop>false</ScaleCrop>
  <HeadingPairs>
    <vt:vector size="2" baseType="variant">
      <vt:variant>
        <vt:lpstr>Title</vt:lpstr>
      </vt:variant>
      <vt:variant>
        <vt:i4>1</vt:i4>
      </vt:variant>
    </vt:vector>
  </HeadingPairs>
  <TitlesOfParts>
    <vt:vector size="1" baseType="lpstr">
      <vt:lpstr>29th June 2016</vt:lpstr>
    </vt:vector>
  </TitlesOfParts>
  <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29th June 2016</dc:title>
  <dc:subject/>
  <dc:creator>Sarah</dc:creator>
  <cp:keywords/>
  <dc:description/>
  <cp:lastModifiedBy>NZPPI Comms</cp:lastModifiedBy>
  <cp:revision>3</cp:revision>
  <cp:lastPrinted>2025-02-24T19:48:00Z</cp:lastPrinted>
  <dcterms:created xsi:type="dcterms:W3CDTF">2026-04-29T04:22:00Z</dcterms:created>
  <dcterms:modified xsi:type="dcterms:W3CDTF">2026-05-01T01:58:00Z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0x0101007912F07B0D40FD4B8947997850638454</vt:lpwstr>
  </property>
  <property fmtid="{D5CDD505-2E9C-101B-9397-08002B2CF9AE}" pid="3" name="MediaServiceImageTags">
    <vt:lpwstr/>
  </property>
  <property fmtid="{D5CDD505-2E9C-101B-9397-08002B2CF9AE}" pid="4" name="_dlc_DocIdItemGuid">
    <vt:lpwstr>09015ce2-d777-49ba-9650-eda22ebbf34c</vt:lpwstr>
  </property>
</Properties>
</file>